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99" w:rsidRPr="008A6999" w:rsidRDefault="008A6999" w:rsidP="008A6999">
      <w:pPr>
        <w:rPr>
          <w:rFonts w:ascii="Tahoma" w:hAnsi="Tahoma" w:cs="Tahoma"/>
          <w:color w:val="000000" w:themeColor="text1"/>
        </w:rPr>
      </w:pPr>
      <w:r w:rsidRPr="000C23F9">
        <w:rPr>
          <w:rFonts w:ascii="Tahoma" w:hAnsi="Tahoma" w:cs="Tahoma"/>
          <w:b/>
          <w:color w:val="000000" w:themeColor="text1"/>
        </w:rPr>
        <w:t>County</w:t>
      </w:r>
      <w:r w:rsidR="00213BB8">
        <w:rPr>
          <w:rFonts w:ascii="Tahoma" w:hAnsi="Tahoma" w:cs="Tahoma"/>
          <w:b/>
          <w:color w:val="000000" w:themeColor="text1"/>
        </w:rPr>
        <w:t xml:space="preserve"> Example</w:t>
      </w:r>
      <w:r w:rsidRPr="008A6999">
        <w:rPr>
          <w:rFonts w:ascii="Tahoma" w:hAnsi="Tahoma" w:cs="Tahoma"/>
          <w:color w:val="000000" w:themeColor="text1"/>
        </w:rPr>
        <w:t>:</w:t>
      </w:r>
      <w:r w:rsidR="00AE464F">
        <w:rPr>
          <w:rFonts w:ascii="Tahoma" w:hAnsi="Tahoma" w:cs="Tahoma"/>
          <w:color w:val="000000" w:themeColor="text1"/>
        </w:rPr>
        <w:t xml:space="preserve">  </w:t>
      </w:r>
      <w:r w:rsidRPr="008A6999">
        <w:rPr>
          <w:rFonts w:ascii="Tahoma" w:hAnsi="Tahoma" w:cs="Tahoma"/>
          <w:color w:val="000000" w:themeColor="text1"/>
          <w:u w:val="single"/>
        </w:rPr>
        <w:t xml:space="preserve">Marin  </w:t>
      </w:r>
    </w:p>
    <w:p w:rsidR="008A6999" w:rsidRPr="008A6999" w:rsidRDefault="008A6999" w:rsidP="008A6999">
      <w:pPr>
        <w:spacing w:before="6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Breakout Group Recorder’s Name: </w:t>
      </w:r>
      <w:r w:rsidRPr="008A6999">
        <w:rPr>
          <w:rFonts w:ascii="Tahoma" w:hAnsi="Tahoma" w:cs="Tahoma"/>
          <w:u w:val="single"/>
        </w:rPr>
        <w:tab/>
      </w:r>
      <w:r w:rsidRPr="008A6999">
        <w:rPr>
          <w:rFonts w:ascii="Tahoma" w:hAnsi="Tahoma" w:cs="Tahoma"/>
          <w:u w:val="single"/>
        </w:rPr>
        <w:tab/>
      </w:r>
      <w:r w:rsidRPr="008A6999">
        <w:rPr>
          <w:rFonts w:ascii="Tahoma" w:hAnsi="Tahoma" w:cs="Tahoma"/>
          <w:u w:val="single"/>
        </w:rPr>
        <w:tab/>
      </w:r>
    </w:p>
    <w:p w:rsidR="008A6999" w:rsidRPr="008A6999" w:rsidRDefault="008A6999" w:rsidP="008A6999">
      <w:pPr>
        <w:spacing w:before="60" w:after="240"/>
        <w:rPr>
          <w:rFonts w:ascii="Tahoma" w:hAnsi="Tahoma" w:cs="Tahoma"/>
        </w:rPr>
      </w:pPr>
      <w:r w:rsidRPr="008A6999">
        <w:rPr>
          <w:rFonts w:ascii="Tahoma" w:hAnsi="Tahoma" w:cs="Tahoma"/>
        </w:rPr>
        <w:t>Date: __________</w:t>
      </w:r>
    </w:p>
    <w:p w:rsidR="00D25FD1" w:rsidRDefault="00284878" w:rsidP="00D25FD1">
      <w:pPr>
        <w:rPr>
          <w:rFonts w:ascii="Tahoma" w:hAnsi="Tahoma" w:cs="Tahoma"/>
        </w:rPr>
      </w:pPr>
      <w:r w:rsidRPr="00BD00E4">
        <w:rPr>
          <w:rFonts w:ascii="Tahoma" w:hAnsi="Tahoma" w:cs="Tahoma"/>
          <w:b/>
        </w:rPr>
        <w:t>Goal</w:t>
      </w:r>
      <w:r w:rsidRPr="00BD00E4">
        <w:rPr>
          <w:rFonts w:ascii="Tahoma" w:hAnsi="Tahoma" w:cs="Tahoma"/>
        </w:rPr>
        <w:t xml:space="preserve">: On a five-member Board of Supervisors, you need three votes to support the lawsuit. Worksheet #2 reveals the members who are likely supporters (3), uncertain (2), or likely opposed (1). This worksheet identifies sources of influence to get you thinking about </w:t>
      </w:r>
      <w:r>
        <w:rPr>
          <w:rFonts w:ascii="Tahoma" w:hAnsi="Tahoma" w:cs="Tahoma"/>
        </w:rPr>
        <w:t>the</w:t>
      </w:r>
      <w:r w:rsidRPr="00BD00E4">
        <w:rPr>
          <w:rFonts w:ascii="Tahoma" w:hAnsi="Tahoma" w:cs="Tahoma"/>
        </w:rPr>
        <w:t xml:space="preserve"> individuals or groups in each member’s district </w:t>
      </w:r>
      <w:r>
        <w:rPr>
          <w:rFonts w:ascii="Tahoma" w:hAnsi="Tahoma" w:cs="Tahoma"/>
        </w:rPr>
        <w:t xml:space="preserve">who might influence the BOS to favor the lawsuit. </w:t>
      </w:r>
      <w:r w:rsidR="00D25FD1">
        <w:rPr>
          <w:rFonts w:ascii="Tahoma" w:hAnsi="Tahoma" w:cs="Tahoma"/>
        </w:rPr>
        <w:t>The information becomes part of your action plan, which is Worksheet #5 in the next workshop.</w:t>
      </w:r>
    </w:p>
    <w:p w:rsidR="00C53FF6" w:rsidRDefault="00C53FF6" w:rsidP="000F619B">
      <w:pPr>
        <w:rPr>
          <w:rFonts w:ascii="Tahoma" w:hAnsi="Tahoma" w:cs="Tahoma"/>
        </w:rPr>
      </w:pPr>
    </w:p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810"/>
        <w:gridCol w:w="2430"/>
        <w:gridCol w:w="1620"/>
        <w:gridCol w:w="3150"/>
        <w:gridCol w:w="2790"/>
      </w:tblGrid>
      <w:tr w:rsidR="00C53FF6" w:rsidRPr="001D4E7B" w:rsidTr="00C53FF6">
        <w:trPr>
          <w:trHeight w:val="197"/>
        </w:trPr>
        <w:tc>
          <w:tcPr>
            <w:tcW w:w="810" w:type="dxa"/>
            <w:shd w:val="clear" w:color="auto" w:fill="F2F2F2" w:themeFill="background1" w:themeFillShade="F2"/>
          </w:tcPr>
          <w:p w:rsidR="00C53FF6" w:rsidRPr="00C150D6" w:rsidRDefault="00C53FF6" w:rsidP="003522BF">
            <w:pPr>
              <w:spacing w:before="20" w:after="20"/>
              <w:jc w:val="center"/>
              <w:rPr>
                <w:rFonts w:ascii="Tahoma" w:hAnsi="Tahoma" w:cs="Tahoma"/>
                <w:sz w:val="10"/>
              </w:rPr>
            </w:pPr>
            <w:r w:rsidRPr="00C150D6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C53FF6" w:rsidRPr="00C150D6" w:rsidRDefault="00C53FF6" w:rsidP="003522B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C53FF6" w:rsidRPr="00C150D6" w:rsidRDefault="00C53FF6" w:rsidP="003522B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C53FF6" w:rsidRPr="00C150D6" w:rsidRDefault="00C53FF6" w:rsidP="003522B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C53FF6" w:rsidRDefault="00C53FF6" w:rsidP="003522BF">
            <w:pPr>
              <w:spacing w:before="20" w:after="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</w:tr>
      <w:tr w:rsidR="000F13F8" w:rsidRPr="001D4E7B" w:rsidTr="00C53FF6">
        <w:tc>
          <w:tcPr>
            <w:tcW w:w="810" w:type="dxa"/>
            <w:shd w:val="clear" w:color="auto" w:fill="auto"/>
          </w:tcPr>
          <w:p w:rsidR="000F13F8" w:rsidRPr="00B9002D" w:rsidRDefault="000F13F8" w:rsidP="006B2A5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002D">
              <w:rPr>
                <w:rFonts w:ascii="Tahoma" w:hAnsi="Tahoma" w:cs="Tahoma"/>
                <w:b/>
                <w:sz w:val="16"/>
                <w:szCs w:val="16"/>
              </w:rPr>
              <w:t>County</w:t>
            </w:r>
          </w:p>
          <w:p w:rsidR="000F13F8" w:rsidRPr="00B9002D" w:rsidRDefault="000F13F8" w:rsidP="000B0C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9002D">
              <w:rPr>
                <w:rFonts w:ascii="Tahoma" w:hAnsi="Tahoma" w:cs="Tahoma"/>
                <w:b/>
                <w:sz w:val="16"/>
                <w:szCs w:val="16"/>
              </w:rPr>
              <w:t xml:space="preserve">District </w:t>
            </w:r>
          </w:p>
          <w:p w:rsidR="000F13F8" w:rsidRPr="00B9002D" w:rsidRDefault="000F13F8" w:rsidP="000B0C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</w:tcPr>
          <w:p w:rsidR="000F13F8" w:rsidRDefault="000F13F8" w:rsidP="006B2A52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C7D76">
              <w:rPr>
                <w:rFonts w:ascii="Tahoma" w:hAnsi="Tahoma" w:cs="Tahoma"/>
                <w:b/>
                <w:sz w:val="22"/>
                <w:szCs w:val="22"/>
              </w:rPr>
              <w:t>BOS Names</w:t>
            </w:r>
          </w:p>
          <w:p w:rsidR="000F13F8" w:rsidRPr="008C7D76" w:rsidRDefault="000F13F8" w:rsidP="000B0C1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(I or NE)</w:t>
            </w:r>
          </w:p>
          <w:p w:rsidR="000F13F8" w:rsidRPr="003B2962" w:rsidRDefault="000F13F8" w:rsidP="000B0C1D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0F13F8" w:rsidRDefault="000F13F8" w:rsidP="006B2A52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Ranking Key</w:t>
            </w:r>
          </w:p>
          <w:p w:rsidR="000F13F8" w:rsidRPr="00B9002D" w:rsidRDefault="000F13F8" w:rsidP="000B0C1D">
            <w:pPr>
              <w:rPr>
                <w:rFonts w:ascii="Tahoma" w:hAnsi="Tahoma" w:cs="Tahoma"/>
                <w:sz w:val="16"/>
                <w:szCs w:val="16"/>
              </w:rPr>
            </w:pPr>
            <w:r w:rsidRPr="00B9002D">
              <w:rPr>
                <w:rFonts w:ascii="Tahoma" w:hAnsi="Tahoma" w:cs="Tahoma"/>
                <w:sz w:val="16"/>
                <w:szCs w:val="16"/>
              </w:rPr>
              <w:t>1=</w:t>
            </w:r>
            <w:r>
              <w:rPr>
                <w:rFonts w:ascii="Tahoma" w:hAnsi="Tahoma" w:cs="Tahoma"/>
                <w:sz w:val="16"/>
                <w:szCs w:val="16"/>
              </w:rPr>
              <w:t xml:space="preserve"> No way!</w:t>
            </w:r>
          </w:p>
          <w:p w:rsidR="000F13F8" w:rsidRPr="00B9002D" w:rsidRDefault="000F13F8" w:rsidP="000B0C1D">
            <w:pPr>
              <w:rPr>
                <w:rFonts w:ascii="Tahoma" w:hAnsi="Tahoma" w:cs="Tahoma"/>
                <w:sz w:val="16"/>
                <w:szCs w:val="16"/>
              </w:rPr>
            </w:pPr>
            <w:r w:rsidRPr="00B9002D">
              <w:rPr>
                <w:rFonts w:ascii="Tahoma" w:hAnsi="Tahoma" w:cs="Tahoma"/>
                <w:sz w:val="16"/>
                <w:szCs w:val="16"/>
              </w:rPr>
              <w:t>2=Possible</w:t>
            </w:r>
            <w:r>
              <w:rPr>
                <w:rFonts w:ascii="Tahoma" w:hAnsi="Tahoma" w:cs="Tahoma"/>
                <w:sz w:val="16"/>
                <w:szCs w:val="16"/>
              </w:rPr>
              <w:t>/unsure</w:t>
            </w:r>
          </w:p>
          <w:p w:rsidR="000F13F8" w:rsidRPr="00E44A9A" w:rsidRDefault="000F13F8" w:rsidP="000B0C1D">
            <w:pPr>
              <w:rPr>
                <w:rFonts w:ascii="Tahoma" w:hAnsi="Tahoma" w:cs="Tahoma"/>
                <w:sz w:val="22"/>
                <w:szCs w:val="22"/>
              </w:rPr>
            </w:pPr>
            <w:r w:rsidRPr="00B9002D">
              <w:rPr>
                <w:rFonts w:ascii="Tahoma" w:hAnsi="Tahoma" w:cs="Tahoma"/>
                <w:sz w:val="16"/>
                <w:szCs w:val="16"/>
              </w:rPr>
              <w:t xml:space="preserve">3= </w:t>
            </w:r>
            <w:r>
              <w:rPr>
                <w:rFonts w:ascii="Tahoma" w:hAnsi="Tahoma" w:cs="Tahoma"/>
                <w:sz w:val="16"/>
                <w:szCs w:val="16"/>
              </w:rPr>
              <w:t>Likely</w:t>
            </w:r>
          </w:p>
        </w:tc>
        <w:tc>
          <w:tcPr>
            <w:tcW w:w="3150" w:type="dxa"/>
          </w:tcPr>
          <w:p w:rsidR="000F13F8" w:rsidRPr="006B2A52" w:rsidRDefault="00F74FEB" w:rsidP="00F74FEB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List </w:t>
            </w:r>
            <w:r w:rsidR="000F13F8" w:rsidRPr="006B2A52">
              <w:rPr>
                <w:rFonts w:ascii="Tahoma" w:hAnsi="Tahoma" w:cs="Tahoma"/>
                <w:b/>
                <w:sz w:val="22"/>
                <w:szCs w:val="22"/>
              </w:rPr>
              <w:t>Communities in the Unincorporated District</w:t>
            </w:r>
            <w:r w:rsidR="00213BB8">
              <w:rPr>
                <w:rFonts w:ascii="Tahoma" w:hAnsi="Tahoma" w:cs="Tahoma"/>
                <w:b/>
                <w:sz w:val="22"/>
                <w:szCs w:val="22"/>
              </w:rPr>
              <w:t xml:space="preserve"> and </w:t>
            </w:r>
            <w:r w:rsidR="00213BB8" w:rsidRPr="00213BB8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incorporated cities</w:t>
            </w:r>
          </w:p>
        </w:tc>
        <w:tc>
          <w:tcPr>
            <w:tcW w:w="2790" w:type="dxa"/>
          </w:tcPr>
          <w:p w:rsidR="000F13F8" w:rsidRDefault="00F74FEB" w:rsidP="00F74FEB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>
              <w:rPr>
                <w:rFonts w:ascii="Tahoma" w:hAnsi="Tahoma" w:cs="Tahoma"/>
                <w:b/>
                <w:sz w:val="22"/>
                <w:szCs w:val="16"/>
              </w:rPr>
              <w:t xml:space="preserve">List </w:t>
            </w:r>
            <w:r w:rsidR="00213BB8">
              <w:rPr>
                <w:rFonts w:ascii="Tahoma" w:hAnsi="Tahoma" w:cs="Tahoma"/>
                <w:b/>
                <w:sz w:val="22"/>
                <w:szCs w:val="16"/>
              </w:rPr>
              <w:t>Other Sources of Influence</w:t>
            </w:r>
          </w:p>
          <w:p w:rsidR="00E84A96" w:rsidRPr="00E84A96" w:rsidRDefault="00E84A96" w:rsidP="00E84A96">
            <w:pPr>
              <w:pStyle w:val="ListParagraph"/>
              <w:numPr>
                <w:ilvl w:val="0"/>
                <w:numId w:val="23"/>
              </w:numPr>
              <w:ind w:left="253" w:hanging="253"/>
              <w:rPr>
                <w:rFonts w:ascii="Tahoma" w:hAnsi="Tahoma" w:cs="Tahoma"/>
                <w:sz w:val="22"/>
              </w:rPr>
            </w:pPr>
            <w:r w:rsidRPr="00E84A96">
              <w:rPr>
                <w:rFonts w:ascii="Tahoma" w:hAnsi="Tahoma" w:cs="Tahoma"/>
                <w:sz w:val="22"/>
              </w:rPr>
              <w:t>Former elected, appointed officials</w:t>
            </w:r>
          </w:p>
          <w:p w:rsidR="00E84A96" w:rsidRDefault="00E84A96" w:rsidP="00E84A96">
            <w:pPr>
              <w:ind w:left="252" w:hanging="270"/>
              <w:rPr>
                <w:rFonts w:ascii="Tahoma" w:hAnsi="Tahoma" w:cs="Tahoma"/>
                <w:sz w:val="22"/>
              </w:rPr>
            </w:pPr>
            <w:r w:rsidRPr="00D00F84">
              <w:rPr>
                <w:rFonts w:ascii="Tahoma" w:hAnsi="Tahoma" w:cs="Tahoma"/>
                <w:sz w:val="22"/>
              </w:rPr>
              <w:t>•</w:t>
            </w:r>
            <w:r w:rsidRPr="00D00F84">
              <w:rPr>
                <w:rFonts w:ascii="Tahoma" w:hAnsi="Tahoma" w:cs="Tahoma"/>
                <w:sz w:val="22"/>
              </w:rPr>
              <w:tab/>
              <w:t>Community, business, service leaders</w:t>
            </w:r>
          </w:p>
          <w:p w:rsidR="00E84A96" w:rsidRPr="00E84A96" w:rsidRDefault="00E84A96" w:rsidP="00E84A96">
            <w:pPr>
              <w:pStyle w:val="ListParagraph"/>
              <w:numPr>
                <w:ilvl w:val="0"/>
                <w:numId w:val="23"/>
              </w:numPr>
              <w:ind w:left="253" w:hanging="27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</w:t>
            </w:r>
            <w:r w:rsidRPr="00E84A96">
              <w:rPr>
                <w:rFonts w:ascii="Tahoma" w:hAnsi="Tahoma" w:cs="Tahoma"/>
                <w:sz w:val="22"/>
              </w:rPr>
              <w:t xml:space="preserve">roups: environment, </w:t>
            </w:r>
            <w:r>
              <w:rPr>
                <w:rFonts w:ascii="Tahoma" w:hAnsi="Tahoma" w:cs="Tahoma"/>
                <w:sz w:val="22"/>
              </w:rPr>
              <w:t xml:space="preserve">water, fire, political, transportation, </w:t>
            </w:r>
            <w:r w:rsidRPr="00E84A96">
              <w:rPr>
                <w:rFonts w:ascii="Tahoma" w:hAnsi="Tahoma" w:cs="Tahoma"/>
                <w:sz w:val="22"/>
              </w:rPr>
              <w:t xml:space="preserve">tax, </w:t>
            </w:r>
          </w:p>
        </w:tc>
      </w:tr>
      <w:tr w:rsidR="000F13F8" w:rsidRPr="001D4E7B" w:rsidTr="00C53FF6">
        <w:trPr>
          <w:trHeight w:val="593"/>
        </w:trPr>
        <w:tc>
          <w:tcPr>
            <w:tcW w:w="810" w:type="dxa"/>
          </w:tcPr>
          <w:p w:rsidR="000F13F8" w:rsidRPr="00B47503" w:rsidRDefault="000F13F8" w:rsidP="00C53FF6">
            <w:pPr>
              <w:spacing w:before="120"/>
              <w:jc w:val="center"/>
              <w:rPr>
                <w:rFonts w:ascii="Tahoma" w:hAnsi="Tahoma" w:cs="Tahoma"/>
              </w:rPr>
            </w:pPr>
            <w:r w:rsidRPr="00B47503">
              <w:rPr>
                <w:rFonts w:ascii="Tahoma" w:hAnsi="Tahoma" w:cs="Tahoma"/>
              </w:rPr>
              <w:t>1</w:t>
            </w:r>
          </w:p>
        </w:tc>
        <w:tc>
          <w:tcPr>
            <w:tcW w:w="2430" w:type="dxa"/>
          </w:tcPr>
          <w:p w:rsidR="000F13F8" w:rsidRPr="00773F37" w:rsidRDefault="000F13F8" w:rsidP="00C53FF6">
            <w:pPr>
              <w:spacing w:before="120"/>
              <w:rPr>
                <w:rFonts w:ascii="Tahoma" w:hAnsi="Tahoma" w:cs="Tahoma"/>
                <w:szCs w:val="20"/>
              </w:rPr>
            </w:pPr>
            <w:r w:rsidRPr="00773F37">
              <w:rPr>
                <w:rFonts w:ascii="Tahoma" w:hAnsi="Tahoma" w:cs="Tahoma"/>
                <w:szCs w:val="20"/>
              </w:rPr>
              <w:t>Mary S (NE) /Damon C.</w:t>
            </w:r>
          </w:p>
        </w:tc>
        <w:tc>
          <w:tcPr>
            <w:tcW w:w="1620" w:type="dxa"/>
          </w:tcPr>
          <w:p w:rsidR="000F13F8" w:rsidRPr="00773F37" w:rsidRDefault="000F13F8" w:rsidP="00C53FF6">
            <w:pPr>
              <w:spacing w:before="120"/>
              <w:jc w:val="center"/>
              <w:rPr>
                <w:rFonts w:ascii="Tahoma" w:hAnsi="Tahoma" w:cs="Tahoma"/>
                <w:szCs w:val="20"/>
              </w:rPr>
            </w:pPr>
            <w:r w:rsidRPr="00773F37">
              <w:rPr>
                <w:rFonts w:ascii="Tahoma" w:hAnsi="Tahoma" w:cs="Tahoma"/>
                <w:szCs w:val="20"/>
              </w:rPr>
              <w:t>2</w:t>
            </w:r>
          </w:p>
        </w:tc>
        <w:tc>
          <w:tcPr>
            <w:tcW w:w="3150" w:type="dxa"/>
          </w:tcPr>
          <w:p w:rsidR="00884B66" w:rsidRPr="00213BB8" w:rsidRDefault="00884B66" w:rsidP="00C53FF6">
            <w:pPr>
              <w:spacing w:before="120"/>
              <w:rPr>
                <w:rFonts w:ascii="Tahoma" w:hAnsi="Tahoma" w:cs="Tahoma"/>
                <w:color w:val="FF0000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Los Ranchita</w:t>
            </w:r>
            <w:r w:rsidR="00213BB8">
              <w:rPr>
                <w:rFonts w:ascii="Tahoma" w:hAnsi="Tahoma" w:cs="Tahoma"/>
                <w:szCs w:val="16"/>
              </w:rPr>
              <w:t xml:space="preserve">s  </w:t>
            </w:r>
            <w:r w:rsidR="00213BB8" w:rsidRPr="00213BB8">
              <w:rPr>
                <w:rFonts w:ascii="Tahoma" w:hAnsi="Tahoma" w:cs="Tahoma"/>
                <w:color w:val="FF0000"/>
                <w:szCs w:val="16"/>
              </w:rPr>
              <w:t>San Rafael</w:t>
            </w:r>
          </w:p>
          <w:p w:rsidR="00884B66" w:rsidRDefault="000F13F8" w:rsidP="009E6F8C">
            <w:pPr>
              <w:rPr>
                <w:rFonts w:ascii="Tahoma" w:hAnsi="Tahoma" w:cs="Tahoma"/>
                <w:szCs w:val="16"/>
              </w:rPr>
            </w:pPr>
            <w:r w:rsidRPr="00773F37">
              <w:rPr>
                <w:rFonts w:ascii="Tahoma" w:hAnsi="Tahoma" w:cs="Tahoma"/>
                <w:szCs w:val="16"/>
              </w:rPr>
              <w:t xml:space="preserve">Lucas </w:t>
            </w:r>
            <w:r w:rsidR="00884B66">
              <w:rPr>
                <w:rFonts w:ascii="Tahoma" w:hAnsi="Tahoma" w:cs="Tahoma"/>
                <w:szCs w:val="16"/>
              </w:rPr>
              <w:t>Valley</w:t>
            </w:r>
          </w:p>
          <w:p w:rsidR="00884B66" w:rsidRDefault="00884B66" w:rsidP="009E6F8C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Marinwood</w:t>
            </w:r>
          </w:p>
          <w:p w:rsidR="000F13F8" w:rsidRPr="00773F37" w:rsidRDefault="00884B66" w:rsidP="009E6F8C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St. Vincents</w:t>
            </w:r>
          </w:p>
        </w:tc>
        <w:tc>
          <w:tcPr>
            <w:tcW w:w="2790" w:type="dxa"/>
          </w:tcPr>
          <w:p w:rsidR="000F13F8" w:rsidRPr="00E84A96" w:rsidRDefault="00E84A96" w:rsidP="00C53FF6">
            <w:pPr>
              <w:spacing w:before="120"/>
              <w:rPr>
                <w:rFonts w:ascii="Tahoma" w:hAnsi="Tahoma" w:cs="Tahoma"/>
                <w:i/>
                <w:iCs/>
                <w:szCs w:val="16"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Damon Connolly – newly elected Assembly, St. Vincents</w:t>
            </w:r>
          </w:p>
        </w:tc>
      </w:tr>
      <w:tr w:rsidR="000F13F8" w:rsidRPr="001D4E7B" w:rsidTr="00C53FF6">
        <w:tc>
          <w:tcPr>
            <w:tcW w:w="810" w:type="dxa"/>
          </w:tcPr>
          <w:p w:rsidR="000F13F8" w:rsidRPr="00B47503" w:rsidRDefault="000F13F8" w:rsidP="00C53FF6">
            <w:pPr>
              <w:spacing w:before="120"/>
              <w:jc w:val="center"/>
              <w:rPr>
                <w:rFonts w:ascii="Tahoma" w:hAnsi="Tahoma" w:cs="Tahoma"/>
              </w:rPr>
            </w:pPr>
            <w:r w:rsidRPr="00B47503">
              <w:rPr>
                <w:rFonts w:ascii="Tahoma" w:hAnsi="Tahoma" w:cs="Tahoma"/>
              </w:rPr>
              <w:t>2</w:t>
            </w:r>
          </w:p>
        </w:tc>
        <w:tc>
          <w:tcPr>
            <w:tcW w:w="2430" w:type="dxa"/>
          </w:tcPr>
          <w:p w:rsidR="000F13F8" w:rsidRPr="00773F37" w:rsidRDefault="000F13F8" w:rsidP="00C53FF6">
            <w:pPr>
              <w:spacing w:before="120"/>
              <w:rPr>
                <w:rFonts w:ascii="Tahoma" w:hAnsi="Tahoma" w:cs="Tahoma"/>
                <w:szCs w:val="20"/>
              </w:rPr>
            </w:pPr>
            <w:r w:rsidRPr="00773F37">
              <w:rPr>
                <w:rFonts w:ascii="Tahoma" w:hAnsi="Tahoma" w:cs="Tahoma"/>
                <w:szCs w:val="20"/>
              </w:rPr>
              <w:t>Katie R. (I)</w:t>
            </w:r>
          </w:p>
        </w:tc>
        <w:tc>
          <w:tcPr>
            <w:tcW w:w="1620" w:type="dxa"/>
          </w:tcPr>
          <w:p w:rsidR="000F13F8" w:rsidRPr="00773F37" w:rsidRDefault="000F13F8" w:rsidP="00C53FF6">
            <w:pPr>
              <w:spacing w:before="120"/>
              <w:jc w:val="center"/>
              <w:rPr>
                <w:rFonts w:ascii="Tahoma" w:hAnsi="Tahoma" w:cs="Tahoma"/>
                <w:szCs w:val="20"/>
              </w:rPr>
            </w:pPr>
            <w:r w:rsidRPr="00773F37">
              <w:rPr>
                <w:rFonts w:ascii="Tahoma" w:hAnsi="Tahoma" w:cs="Tahoma"/>
                <w:szCs w:val="20"/>
              </w:rPr>
              <w:t>1</w:t>
            </w:r>
          </w:p>
        </w:tc>
        <w:tc>
          <w:tcPr>
            <w:tcW w:w="3150" w:type="dxa"/>
          </w:tcPr>
          <w:p w:rsidR="00C53FF6" w:rsidRPr="00213BB8" w:rsidRDefault="00C53FF6" w:rsidP="00C53FF6">
            <w:pPr>
              <w:spacing w:before="120"/>
              <w:rPr>
                <w:rFonts w:ascii="Tahoma" w:hAnsi="Tahoma" w:cs="Tahoma"/>
                <w:color w:val="FF0000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Greenbrae</w:t>
            </w:r>
            <w:r w:rsidR="00213BB8">
              <w:rPr>
                <w:rFonts w:ascii="Tahoma" w:hAnsi="Tahoma" w:cs="Tahoma"/>
                <w:color w:val="FF0000"/>
                <w:szCs w:val="16"/>
              </w:rPr>
              <w:t>Corte Madera</w:t>
            </w:r>
          </w:p>
          <w:p w:rsidR="000F13F8" w:rsidRDefault="000F13F8" w:rsidP="009E6F8C">
            <w:pPr>
              <w:rPr>
                <w:rFonts w:ascii="Tahoma" w:hAnsi="Tahoma" w:cs="Tahoma"/>
                <w:color w:val="FF0000"/>
                <w:szCs w:val="16"/>
              </w:rPr>
            </w:pPr>
            <w:r w:rsidRPr="00773F37">
              <w:rPr>
                <w:rFonts w:ascii="Tahoma" w:hAnsi="Tahoma" w:cs="Tahoma"/>
                <w:szCs w:val="16"/>
              </w:rPr>
              <w:t>Kentfiel</w:t>
            </w:r>
            <w:r w:rsidR="00213BB8">
              <w:rPr>
                <w:rFonts w:ascii="Tahoma" w:hAnsi="Tahoma" w:cs="Tahoma"/>
                <w:szCs w:val="16"/>
              </w:rPr>
              <w:t xml:space="preserve">d     </w:t>
            </w:r>
            <w:r w:rsidR="00213BB8" w:rsidRPr="00213BB8">
              <w:rPr>
                <w:rFonts w:ascii="Tahoma" w:hAnsi="Tahoma" w:cs="Tahoma"/>
                <w:color w:val="FF0000"/>
                <w:szCs w:val="16"/>
              </w:rPr>
              <w:t>Fairfax</w:t>
            </w:r>
          </w:p>
          <w:p w:rsidR="00213BB8" w:rsidRPr="00213BB8" w:rsidRDefault="00213BB8" w:rsidP="009E6F8C">
            <w:pPr>
              <w:rPr>
                <w:rFonts w:ascii="Tahoma" w:hAnsi="Tahoma" w:cs="Tahoma"/>
                <w:color w:val="FF0000"/>
                <w:szCs w:val="16"/>
              </w:rPr>
            </w:pPr>
            <w:r w:rsidRPr="00213BB8">
              <w:rPr>
                <w:rFonts w:ascii="Tahoma" w:hAnsi="Tahoma" w:cs="Tahoma"/>
                <w:color w:val="FF0000"/>
                <w:szCs w:val="16"/>
              </w:rPr>
              <w:t>Larkspur</w:t>
            </w:r>
          </w:p>
          <w:p w:rsidR="00213BB8" w:rsidRPr="00213BB8" w:rsidRDefault="00213BB8" w:rsidP="009E6F8C">
            <w:pPr>
              <w:rPr>
                <w:rFonts w:ascii="Tahoma" w:hAnsi="Tahoma" w:cs="Tahoma"/>
                <w:color w:val="FF0000"/>
                <w:szCs w:val="16"/>
              </w:rPr>
            </w:pPr>
            <w:r w:rsidRPr="00213BB8">
              <w:rPr>
                <w:rFonts w:ascii="Tahoma" w:hAnsi="Tahoma" w:cs="Tahoma"/>
                <w:color w:val="FF0000"/>
                <w:szCs w:val="16"/>
              </w:rPr>
              <w:t xml:space="preserve">                 Ross</w:t>
            </w:r>
          </w:p>
          <w:p w:rsidR="00213BB8" w:rsidRPr="00773F37" w:rsidRDefault="00213BB8" w:rsidP="009E6F8C">
            <w:pPr>
              <w:rPr>
                <w:rFonts w:ascii="Tahoma" w:hAnsi="Tahoma" w:cs="Tahoma"/>
                <w:szCs w:val="16"/>
              </w:rPr>
            </w:pPr>
            <w:r w:rsidRPr="00213BB8">
              <w:rPr>
                <w:rFonts w:ascii="Tahoma" w:hAnsi="Tahoma" w:cs="Tahoma"/>
                <w:color w:val="FF0000"/>
                <w:szCs w:val="16"/>
              </w:rPr>
              <w:t xml:space="preserve">                 San Anselmo</w:t>
            </w:r>
          </w:p>
        </w:tc>
        <w:tc>
          <w:tcPr>
            <w:tcW w:w="2790" w:type="dxa"/>
          </w:tcPr>
          <w:p w:rsidR="000F13F8" w:rsidRPr="00E84A96" w:rsidRDefault="00E84A96" w:rsidP="009E6F8C">
            <w:pPr>
              <w:rPr>
                <w:rFonts w:ascii="Tahoma" w:hAnsi="Tahoma" w:cs="Tahoma"/>
                <w:i/>
                <w:iCs/>
                <w:szCs w:val="16"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Frank Egger, former mayor, businessman;</w:t>
            </w:r>
            <w:r w:rsidR="00FA6916">
              <w:rPr>
                <w:rFonts w:ascii="Tahoma" w:hAnsi="Tahoma" w:cs="Tahoma"/>
                <w:i/>
                <w:iCs/>
                <w:szCs w:val="16"/>
              </w:rPr>
              <w:t xml:space="preserve"> Kevin Haroff, CEQA attorney, Fairfax history of mobilizing </w:t>
            </w:r>
          </w:p>
        </w:tc>
      </w:tr>
      <w:tr w:rsidR="000F13F8" w:rsidRPr="001D4E7B" w:rsidTr="00C53FF6">
        <w:tc>
          <w:tcPr>
            <w:tcW w:w="810" w:type="dxa"/>
          </w:tcPr>
          <w:p w:rsidR="000F13F8" w:rsidRPr="00B47503" w:rsidRDefault="000F13F8" w:rsidP="00C53FF6">
            <w:pPr>
              <w:spacing w:before="120"/>
              <w:jc w:val="center"/>
              <w:rPr>
                <w:rFonts w:ascii="Tahoma" w:hAnsi="Tahoma" w:cs="Tahoma"/>
              </w:rPr>
            </w:pPr>
            <w:r w:rsidRPr="00B47503">
              <w:rPr>
                <w:rFonts w:ascii="Tahoma" w:hAnsi="Tahoma" w:cs="Tahoma"/>
              </w:rPr>
              <w:t>3</w:t>
            </w:r>
          </w:p>
        </w:tc>
        <w:tc>
          <w:tcPr>
            <w:tcW w:w="2430" w:type="dxa"/>
          </w:tcPr>
          <w:p w:rsidR="000F13F8" w:rsidRPr="00773F37" w:rsidRDefault="000F13F8" w:rsidP="00C53FF6">
            <w:pPr>
              <w:spacing w:before="120"/>
              <w:rPr>
                <w:rFonts w:ascii="Tahoma" w:hAnsi="Tahoma" w:cs="Tahoma"/>
                <w:szCs w:val="20"/>
              </w:rPr>
            </w:pPr>
            <w:r w:rsidRPr="00773F37">
              <w:rPr>
                <w:rFonts w:ascii="Tahoma" w:hAnsi="Tahoma" w:cs="Tahoma"/>
                <w:szCs w:val="20"/>
              </w:rPr>
              <w:t>Stephanie MP (I)</w:t>
            </w:r>
          </w:p>
        </w:tc>
        <w:tc>
          <w:tcPr>
            <w:tcW w:w="1620" w:type="dxa"/>
          </w:tcPr>
          <w:p w:rsidR="000F13F8" w:rsidRPr="00773F37" w:rsidRDefault="000F13F8" w:rsidP="00C53FF6">
            <w:pPr>
              <w:spacing w:before="120"/>
              <w:jc w:val="center"/>
              <w:rPr>
                <w:rFonts w:ascii="Tahoma" w:hAnsi="Tahoma" w:cs="Tahoma"/>
                <w:szCs w:val="20"/>
              </w:rPr>
            </w:pPr>
            <w:r w:rsidRPr="00773F37">
              <w:rPr>
                <w:rFonts w:ascii="Tahoma" w:hAnsi="Tahoma" w:cs="Tahoma"/>
                <w:szCs w:val="20"/>
              </w:rPr>
              <w:t>2</w:t>
            </w:r>
          </w:p>
        </w:tc>
        <w:tc>
          <w:tcPr>
            <w:tcW w:w="3150" w:type="dxa"/>
          </w:tcPr>
          <w:p w:rsidR="00884B66" w:rsidRPr="00213BB8" w:rsidRDefault="000F13F8" w:rsidP="00C53FF6">
            <w:pPr>
              <w:spacing w:before="120"/>
              <w:rPr>
                <w:rFonts w:ascii="Tahoma" w:hAnsi="Tahoma" w:cs="Tahoma"/>
                <w:color w:val="FF0000"/>
                <w:szCs w:val="16"/>
              </w:rPr>
            </w:pPr>
            <w:r w:rsidRPr="00773F37">
              <w:rPr>
                <w:rFonts w:ascii="Tahoma" w:hAnsi="Tahoma" w:cs="Tahoma"/>
                <w:szCs w:val="16"/>
              </w:rPr>
              <w:t>Home</w:t>
            </w:r>
            <w:r w:rsidR="00884B66">
              <w:rPr>
                <w:rFonts w:ascii="Tahoma" w:hAnsi="Tahoma" w:cs="Tahoma"/>
                <w:szCs w:val="16"/>
              </w:rPr>
              <w:t>stead</w:t>
            </w:r>
            <w:r w:rsidR="00213BB8">
              <w:rPr>
                <w:rFonts w:ascii="Tahoma" w:hAnsi="Tahoma" w:cs="Tahoma"/>
                <w:color w:val="FF0000"/>
                <w:szCs w:val="16"/>
              </w:rPr>
              <w:t>Belvedere</w:t>
            </w:r>
          </w:p>
          <w:p w:rsidR="00884B66" w:rsidRDefault="00884B66" w:rsidP="009E6F8C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Marin City</w:t>
            </w:r>
            <w:r w:rsidR="00213BB8" w:rsidRPr="00213BB8">
              <w:rPr>
                <w:rFonts w:ascii="Tahoma" w:hAnsi="Tahoma" w:cs="Tahoma"/>
                <w:color w:val="FF0000"/>
                <w:szCs w:val="16"/>
              </w:rPr>
              <w:t>Mill Valley</w:t>
            </w:r>
          </w:p>
          <w:p w:rsidR="00884B66" w:rsidRDefault="00884B66" w:rsidP="009E6F8C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Paradise Cay</w:t>
            </w:r>
            <w:r w:rsidR="00213BB8" w:rsidRPr="00213BB8">
              <w:rPr>
                <w:rFonts w:ascii="Tahoma" w:hAnsi="Tahoma" w:cs="Tahoma"/>
                <w:color w:val="FF0000"/>
                <w:szCs w:val="16"/>
              </w:rPr>
              <w:t>Sausalito</w:t>
            </w:r>
          </w:p>
          <w:p w:rsidR="000F13F8" w:rsidRPr="00773F37" w:rsidRDefault="000F13F8" w:rsidP="009E6F8C">
            <w:pPr>
              <w:rPr>
                <w:rFonts w:ascii="Tahoma" w:hAnsi="Tahoma" w:cs="Tahoma"/>
                <w:szCs w:val="16"/>
              </w:rPr>
            </w:pPr>
            <w:r w:rsidRPr="00773F37">
              <w:rPr>
                <w:rFonts w:ascii="Tahoma" w:hAnsi="Tahoma" w:cs="Tahoma"/>
                <w:szCs w:val="16"/>
              </w:rPr>
              <w:t>Tam/Almonte</w:t>
            </w:r>
            <w:r w:rsidR="00213BB8" w:rsidRPr="00213BB8">
              <w:rPr>
                <w:rFonts w:ascii="Tahoma" w:hAnsi="Tahoma" w:cs="Tahoma"/>
                <w:color w:val="FF0000"/>
                <w:szCs w:val="16"/>
              </w:rPr>
              <w:t>Tiburon</w:t>
            </w:r>
          </w:p>
        </w:tc>
        <w:tc>
          <w:tcPr>
            <w:tcW w:w="2790" w:type="dxa"/>
          </w:tcPr>
          <w:p w:rsidR="000F13F8" w:rsidRPr="00E84A96" w:rsidRDefault="00E84A96" w:rsidP="00213BB8">
            <w:pPr>
              <w:rPr>
                <w:rFonts w:ascii="Tahoma" w:hAnsi="Tahoma" w:cs="Tahoma"/>
                <w:i/>
                <w:iCs/>
                <w:szCs w:val="16"/>
              </w:rPr>
            </w:pPr>
            <w:r w:rsidRPr="00E84A96">
              <w:rPr>
                <w:rFonts w:ascii="Tahoma" w:hAnsi="Tahoma" w:cs="Tahoma"/>
                <w:i/>
                <w:iCs/>
                <w:szCs w:val="16"/>
              </w:rPr>
              <w:t>Organized NA and HOAs in Mill Valley; organized opposition to project in Belvedere</w:t>
            </w:r>
          </w:p>
        </w:tc>
      </w:tr>
      <w:tr w:rsidR="000F13F8" w:rsidRPr="001D4E7B" w:rsidTr="00C53FF6">
        <w:tc>
          <w:tcPr>
            <w:tcW w:w="810" w:type="dxa"/>
          </w:tcPr>
          <w:p w:rsidR="000F13F8" w:rsidRPr="00B47503" w:rsidRDefault="000F13F8" w:rsidP="00C53FF6">
            <w:pPr>
              <w:spacing w:before="120"/>
              <w:jc w:val="center"/>
              <w:rPr>
                <w:rFonts w:ascii="Tahoma" w:hAnsi="Tahoma" w:cs="Tahoma"/>
              </w:rPr>
            </w:pPr>
            <w:r w:rsidRPr="00B47503">
              <w:rPr>
                <w:rFonts w:ascii="Tahoma" w:hAnsi="Tahoma" w:cs="Tahoma"/>
              </w:rPr>
              <w:t>4</w:t>
            </w:r>
          </w:p>
        </w:tc>
        <w:tc>
          <w:tcPr>
            <w:tcW w:w="2430" w:type="dxa"/>
          </w:tcPr>
          <w:p w:rsidR="000F13F8" w:rsidRPr="00773F37" w:rsidRDefault="000F13F8" w:rsidP="00C53FF6">
            <w:pPr>
              <w:spacing w:before="120"/>
              <w:rPr>
                <w:rFonts w:ascii="Tahoma" w:hAnsi="Tahoma" w:cs="Tahoma"/>
                <w:szCs w:val="20"/>
              </w:rPr>
            </w:pPr>
            <w:r w:rsidRPr="00773F37">
              <w:rPr>
                <w:rFonts w:ascii="Tahoma" w:hAnsi="Tahoma" w:cs="Tahoma"/>
                <w:szCs w:val="20"/>
              </w:rPr>
              <w:t>Dennis R. (I)</w:t>
            </w:r>
          </w:p>
        </w:tc>
        <w:tc>
          <w:tcPr>
            <w:tcW w:w="1620" w:type="dxa"/>
          </w:tcPr>
          <w:p w:rsidR="000F13F8" w:rsidRPr="00773F37" w:rsidRDefault="000F13F8" w:rsidP="00C53FF6">
            <w:pPr>
              <w:spacing w:before="120"/>
              <w:jc w:val="center"/>
              <w:rPr>
                <w:rFonts w:ascii="Tahoma" w:hAnsi="Tahoma" w:cs="Tahoma"/>
                <w:szCs w:val="20"/>
              </w:rPr>
            </w:pPr>
            <w:r w:rsidRPr="00773F37">
              <w:rPr>
                <w:rFonts w:ascii="Tahoma" w:hAnsi="Tahoma" w:cs="Tahoma"/>
                <w:szCs w:val="20"/>
              </w:rPr>
              <w:t>2</w:t>
            </w:r>
          </w:p>
        </w:tc>
        <w:tc>
          <w:tcPr>
            <w:tcW w:w="3150" w:type="dxa"/>
          </w:tcPr>
          <w:p w:rsidR="00884B66" w:rsidRDefault="00884B66" w:rsidP="00C53FF6">
            <w:pPr>
              <w:spacing w:before="120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Bolinas</w:t>
            </w:r>
            <w:r w:rsidR="00E84A96">
              <w:rPr>
                <w:rFonts w:ascii="Tahoma" w:hAnsi="Tahoma" w:cs="Tahoma"/>
                <w:szCs w:val="16"/>
              </w:rPr>
              <w:t>, Inverness</w:t>
            </w:r>
          </w:p>
          <w:p w:rsidR="00884B66" w:rsidRDefault="00884B66" w:rsidP="009E6F8C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Muir Beach</w:t>
            </w:r>
            <w:r w:rsidR="00E84A96">
              <w:rPr>
                <w:rFonts w:ascii="Tahoma" w:hAnsi="Tahoma" w:cs="Tahoma"/>
                <w:szCs w:val="16"/>
              </w:rPr>
              <w:t>, Stinson Beach</w:t>
            </w:r>
          </w:p>
          <w:p w:rsidR="000F13F8" w:rsidRPr="00773F37" w:rsidRDefault="000F13F8" w:rsidP="009E6F8C">
            <w:pPr>
              <w:rPr>
                <w:rFonts w:ascii="Tahoma" w:hAnsi="Tahoma" w:cs="Tahoma"/>
                <w:szCs w:val="16"/>
              </w:rPr>
            </w:pPr>
            <w:r w:rsidRPr="00773F37">
              <w:rPr>
                <w:rFonts w:ascii="Tahoma" w:hAnsi="Tahoma" w:cs="Tahoma"/>
                <w:szCs w:val="16"/>
              </w:rPr>
              <w:t>Woodacre</w:t>
            </w:r>
            <w:r w:rsidR="00E84A96">
              <w:rPr>
                <w:rFonts w:ascii="Tahoma" w:hAnsi="Tahoma" w:cs="Tahoma"/>
                <w:szCs w:val="16"/>
              </w:rPr>
              <w:t>, Homestead</w:t>
            </w:r>
            <w:r w:rsidRPr="00773F37">
              <w:rPr>
                <w:rFonts w:ascii="Tahoma" w:hAnsi="Tahoma" w:cs="Tahoma"/>
                <w:szCs w:val="16"/>
              </w:rPr>
              <w:br/>
              <w:t>Tam Almonte</w:t>
            </w:r>
          </w:p>
        </w:tc>
        <w:tc>
          <w:tcPr>
            <w:tcW w:w="2790" w:type="dxa"/>
          </w:tcPr>
          <w:p w:rsidR="000F13F8" w:rsidRPr="00E84A96" w:rsidRDefault="00E84A96" w:rsidP="009E6F8C">
            <w:pPr>
              <w:rPr>
                <w:rFonts w:ascii="Tahoma" w:hAnsi="Tahoma" w:cs="Tahoma"/>
                <w:i/>
                <w:iCs/>
                <w:szCs w:val="16"/>
              </w:rPr>
            </w:pPr>
            <w:r w:rsidRPr="00E84A96">
              <w:rPr>
                <w:rFonts w:ascii="Tahoma" w:hAnsi="Tahoma" w:cs="Tahoma"/>
                <w:i/>
                <w:iCs/>
                <w:szCs w:val="16"/>
              </w:rPr>
              <w:t>Agriculture influence, water, coastal; Sharon Rushton’s leadership in Tam Almonte</w:t>
            </w:r>
          </w:p>
        </w:tc>
      </w:tr>
      <w:tr w:rsidR="000F13F8" w:rsidRPr="001D4E7B" w:rsidTr="00C53FF6">
        <w:tc>
          <w:tcPr>
            <w:tcW w:w="810" w:type="dxa"/>
          </w:tcPr>
          <w:p w:rsidR="000F13F8" w:rsidRPr="00B47503" w:rsidRDefault="000F13F8" w:rsidP="00C53FF6">
            <w:pPr>
              <w:spacing w:before="120"/>
              <w:jc w:val="center"/>
              <w:rPr>
                <w:rFonts w:ascii="Tahoma" w:hAnsi="Tahoma" w:cs="Tahoma"/>
              </w:rPr>
            </w:pPr>
            <w:r w:rsidRPr="00B47503">
              <w:rPr>
                <w:rFonts w:ascii="Tahoma" w:hAnsi="Tahoma" w:cs="Tahoma"/>
              </w:rPr>
              <w:t>5</w:t>
            </w:r>
          </w:p>
        </w:tc>
        <w:tc>
          <w:tcPr>
            <w:tcW w:w="2430" w:type="dxa"/>
          </w:tcPr>
          <w:p w:rsidR="000F13F8" w:rsidRPr="00773F37" w:rsidRDefault="000F13F8" w:rsidP="00C53FF6">
            <w:pPr>
              <w:spacing w:before="120"/>
              <w:rPr>
                <w:rFonts w:ascii="Tahoma" w:hAnsi="Tahoma" w:cs="Tahoma"/>
                <w:szCs w:val="20"/>
              </w:rPr>
            </w:pPr>
            <w:r w:rsidRPr="00773F37">
              <w:rPr>
                <w:rFonts w:ascii="Tahoma" w:hAnsi="Tahoma" w:cs="Tahoma"/>
                <w:szCs w:val="20"/>
              </w:rPr>
              <w:t>Eric L (NE)</w:t>
            </w:r>
          </w:p>
        </w:tc>
        <w:tc>
          <w:tcPr>
            <w:tcW w:w="1620" w:type="dxa"/>
          </w:tcPr>
          <w:p w:rsidR="000F13F8" w:rsidRPr="00773F37" w:rsidRDefault="000F13F8" w:rsidP="00C53FF6">
            <w:pPr>
              <w:spacing w:before="120"/>
              <w:jc w:val="center"/>
              <w:rPr>
                <w:rFonts w:ascii="Tahoma" w:hAnsi="Tahoma" w:cs="Tahoma"/>
                <w:szCs w:val="20"/>
              </w:rPr>
            </w:pPr>
            <w:r w:rsidRPr="00773F37">
              <w:rPr>
                <w:rFonts w:ascii="Tahoma" w:hAnsi="Tahoma" w:cs="Tahoma"/>
                <w:szCs w:val="20"/>
              </w:rPr>
              <w:t>2</w:t>
            </w:r>
          </w:p>
        </w:tc>
        <w:tc>
          <w:tcPr>
            <w:tcW w:w="3150" w:type="dxa"/>
          </w:tcPr>
          <w:p w:rsidR="000F13F8" w:rsidRPr="00213BB8" w:rsidRDefault="000F13F8" w:rsidP="00C53FF6">
            <w:pPr>
              <w:spacing w:before="120"/>
              <w:rPr>
                <w:rFonts w:ascii="Tahoma" w:hAnsi="Tahoma" w:cs="Tahoma"/>
                <w:color w:val="FF0000"/>
                <w:szCs w:val="16"/>
              </w:rPr>
            </w:pPr>
            <w:r w:rsidRPr="00773F37">
              <w:rPr>
                <w:rFonts w:ascii="Tahoma" w:hAnsi="Tahoma" w:cs="Tahoma"/>
                <w:szCs w:val="16"/>
              </w:rPr>
              <w:t>Bel Marin Keys</w:t>
            </w:r>
            <w:r w:rsidR="00213BB8">
              <w:rPr>
                <w:rFonts w:ascii="Tahoma" w:hAnsi="Tahoma" w:cs="Tahoma"/>
                <w:color w:val="FF0000"/>
                <w:szCs w:val="16"/>
              </w:rPr>
              <w:t>Novat</w:t>
            </w:r>
            <w:r w:rsidR="00E84A96">
              <w:rPr>
                <w:rFonts w:ascii="Tahoma" w:hAnsi="Tahoma" w:cs="Tahoma"/>
                <w:color w:val="FF0000"/>
                <w:szCs w:val="16"/>
              </w:rPr>
              <w:t>o</w:t>
            </w:r>
          </w:p>
          <w:p w:rsidR="000F13F8" w:rsidRPr="00773F37" w:rsidRDefault="000F13F8" w:rsidP="009E6F8C">
            <w:pPr>
              <w:rPr>
                <w:rFonts w:ascii="Tahoma" w:hAnsi="Tahoma" w:cs="Tahoma"/>
                <w:szCs w:val="16"/>
              </w:rPr>
            </w:pPr>
            <w:r w:rsidRPr="00773F37">
              <w:rPr>
                <w:rFonts w:ascii="Tahoma" w:hAnsi="Tahoma" w:cs="Tahoma"/>
                <w:szCs w:val="16"/>
              </w:rPr>
              <w:t>Indian Valley</w:t>
            </w:r>
          </w:p>
        </w:tc>
        <w:tc>
          <w:tcPr>
            <w:tcW w:w="2790" w:type="dxa"/>
          </w:tcPr>
          <w:p w:rsidR="000F13F8" w:rsidRPr="00E84A96" w:rsidRDefault="00E84A96" w:rsidP="00C53FF6">
            <w:pPr>
              <w:spacing w:before="120"/>
              <w:rPr>
                <w:rFonts w:ascii="Tahoma" w:hAnsi="Tahoma" w:cs="Tahoma"/>
                <w:i/>
                <w:iCs/>
                <w:szCs w:val="16"/>
              </w:rPr>
            </w:pPr>
            <w:r w:rsidRPr="00E84A96">
              <w:rPr>
                <w:rFonts w:ascii="Tahoma" w:hAnsi="Tahoma" w:cs="Tahoma"/>
                <w:i/>
                <w:iCs/>
                <w:szCs w:val="16"/>
              </w:rPr>
              <w:t>Former Novato CC; No Bay Water District</w:t>
            </w:r>
          </w:p>
        </w:tc>
      </w:tr>
    </w:tbl>
    <w:p w:rsidR="000F619B" w:rsidRPr="001710CA" w:rsidRDefault="000F619B" w:rsidP="001710CA"/>
    <w:sectPr w:rsidR="000F619B" w:rsidRPr="001710CA" w:rsidSect="00346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32" w:rsidRDefault="00104132">
      <w:r>
        <w:separator/>
      </w:r>
    </w:p>
  </w:endnote>
  <w:endnote w:type="continuationSeparator" w:id="1">
    <w:p w:rsidR="00104132" w:rsidRDefault="0010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01" w:rsidRDefault="00FA64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55" w:rsidRPr="00B44760" w:rsidRDefault="00E73055">
    <w:pPr>
      <w:pStyle w:val="Footer"/>
      <w:rPr>
        <w:sz w:val="6"/>
      </w:rPr>
    </w:pPr>
  </w:p>
  <w:p w:rsidR="00E73055" w:rsidRDefault="00DC0251" w:rsidP="00DC0251">
    <w:pPr>
      <w:pStyle w:val="Footer"/>
      <w:tabs>
        <w:tab w:val="clear" w:pos="4320"/>
        <w:tab w:val="clear" w:pos="8640"/>
        <w:tab w:val="center" w:pos="4680"/>
      </w:tabs>
      <w:rPr>
        <w:rFonts w:ascii="Arial" w:hAnsi="Arial" w:cs="Arial"/>
        <w:sz w:val="20"/>
      </w:rPr>
    </w:pPr>
    <w:r w:rsidRPr="00490FB7">
      <w:rPr>
        <w:rFonts w:ascii="Tahoma" w:hAnsi="Tahoma" w:cs="Tahoma"/>
        <w:sz w:val="20"/>
      </w:rPr>
      <w:t>© 2022 CatalystsCA  POB 1703, Mill Valley, CA 94942   tel:  415-686-4375</w:t>
    </w:r>
    <w:r>
      <w:rPr>
        <w:rFonts w:ascii="Tahoma" w:hAnsi="Tahoma" w:cs="Tahoma"/>
        <w:sz w:val="20"/>
      </w:rPr>
      <w:t xml:space="preserve">  Rev1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Arial" w:hAnsi="Arial" w:cs="Arial"/>
        <w:sz w:val="20"/>
      </w:rPr>
      <w:t xml:space="preserve">Page </w:t>
    </w:r>
    <w:r w:rsidR="00727198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727198">
      <w:rPr>
        <w:rStyle w:val="PageNumber"/>
        <w:rFonts w:ascii="Arial" w:hAnsi="Arial" w:cs="Arial"/>
        <w:sz w:val="20"/>
      </w:rPr>
      <w:fldChar w:fldCharType="separate"/>
    </w:r>
    <w:r w:rsidR="00AE464F">
      <w:rPr>
        <w:rStyle w:val="PageNumber"/>
        <w:rFonts w:ascii="Arial" w:hAnsi="Arial" w:cs="Arial"/>
        <w:noProof/>
        <w:sz w:val="20"/>
      </w:rPr>
      <w:t>1</w:t>
    </w:r>
    <w:r w:rsidR="00727198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 w:rsidR="00727198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 w:rsidR="00727198">
      <w:rPr>
        <w:rStyle w:val="PageNumber"/>
        <w:rFonts w:ascii="Arial" w:hAnsi="Arial" w:cs="Arial"/>
        <w:sz w:val="20"/>
      </w:rPr>
      <w:fldChar w:fldCharType="separate"/>
    </w:r>
    <w:r w:rsidR="00AE464F">
      <w:rPr>
        <w:rStyle w:val="PageNumber"/>
        <w:rFonts w:ascii="Arial" w:hAnsi="Arial" w:cs="Arial"/>
        <w:noProof/>
        <w:sz w:val="20"/>
      </w:rPr>
      <w:t>1</w:t>
    </w:r>
    <w:r w:rsidR="00727198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01" w:rsidRDefault="00FA6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32" w:rsidRDefault="00104132">
      <w:r>
        <w:separator/>
      </w:r>
    </w:p>
  </w:footnote>
  <w:footnote w:type="continuationSeparator" w:id="1">
    <w:p w:rsidR="00104132" w:rsidRDefault="0010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01" w:rsidRDefault="00FA64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55" w:rsidRPr="00DC0251" w:rsidRDefault="00E73055">
    <w:pPr>
      <w:pStyle w:val="Header"/>
      <w:rPr>
        <w:sz w:val="4"/>
      </w:rPr>
    </w:pPr>
  </w:p>
  <w:tbl>
    <w:tblPr>
      <w:tblStyle w:val="TableGrid"/>
      <w:tblW w:w="9916" w:type="dxa"/>
      <w:tblInd w:w="198" w:type="dxa"/>
      <w:tblLayout w:type="fixed"/>
      <w:tblLook w:val="04A0"/>
    </w:tblPr>
    <w:tblGrid>
      <w:gridCol w:w="2340"/>
      <w:gridCol w:w="180"/>
      <w:gridCol w:w="7396"/>
    </w:tblGrid>
    <w:tr w:rsidR="009256E2" w:rsidTr="006242B3">
      <w:tc>
        <w:tcPr>
          <w:tcW w:w="2520" w:type="dxa"/>
          <w:gridSpan w:val="2"/>
          <w:vMerge w:val="restart"/>
          <w:tcBorders>
            <w:top w:val="nil"/>
            <w:left w:val="nil"/>
            <w:bottom w:val="single" w:sz="18" w:space="0" w:color="000000" w:themeColor="text1"/>
            <w:right w:val="nil"/>
          </w:tcBorders>
        </w:tcPr>
        <w:p w:rsidR="009256E2" w:rsidRPr="009256E2" w:rsidRDefault="009256E2" w:rsidP="004E47EC">
          <w:r w:rsidRPr="009256E2">
            <w:rPr>
              <w:noProof/>
            </w:rPr>
            <w:drawing>
              <wp:inline distT="0" distB="0" distL="0" distR="0">
                <wp:extent cx="1485900" cy="685800"/>
                <wp:effectExtent l="19050" t="0" r="0" b="0"/>
                <wp:docPr id="6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D099D3-AE00-3384-5BE9-886C212CF18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D099D3-AE00-3384-5BE9-886C212CF18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07" cy="68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6" w:type="dxa"/>
          <w:tcBorders>
            <w:top w:val="nil"/>
            <w:left w:val="nil"/>
          </w:tcBorders>
        </w:tcPr>
        <w:p w:rsidR="009256E2" w:rsidRPr="009256E2" w:rsidRDefault="00B2649D" w:rsidP="00494C2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  <w:r w:rsidRPr="00B2649D">
            <w:rPr>
              <w:rFonts w:ascii="Tahoma" w:hAnsi="Tahoma" w:cs="Tahoma"/>
              <w:bCs/>
              <w:i/>
              <w:sz w:val="22"/>
            </w:rPr>
            <w:t>Workshop #</w:t>
          </w:r>
          <w:r w:rsidR="00494C20">
            <w:rPr>
              <w:rFonts w:ascii="Tahoma" w:hAnsi="Tahoma" w:cs="Tahoma"/>
              <w:bCs/>
              <w:i/>
              <w:sz w:val="22"/>
            </w:rPr>
            <w:t>4</w:t>
          </w:r>
          <w:r w:rsidRPr="00B2649D">
            <w:rPr>
              <w:rFonts w:ascii="Tahoma" w:hAnsi="Tahoma" w:cs="Tahoma"/>
              <w:bCs/>
              <w:i/>
              <w:sz w:val="22"/>
            </w:rPr>
            <w:t xml:space="preserve">:  </w:t>
          </w:r>
          <w:r w:rsidR="00456A42" w:rsidRPr="00456A42">
            <w:rPr>
              <w:rFonts w:ascii="Tahoma" w:hAnsi="Tahoma" w:cs="Tahoma"/>
              <w:i/>
              <w:color w:val="1D2228"/>
              <w:sz w:val="22"/>
              <w:szCs w:val="36"/>
              <w:shd w:val="clear" w:color="auto" w:fill="FFFFFF"/>
            </w:rPr>
            <w:t>A Systematic Approach to Recruiting Co-Plaintiffs</w:t>
          </w:r>
        </w:p>
      </w:tc>
    </w:tr>
    <w:tr w:rsidR="009256E2" w:rsidTr="006242B3">
      <w:tc>
        <w:tcPr>
          <w:tcW w:w="2520" w:type="dxa"/>
          <w:gridSpan w:val="2"/>
          <w:vMerge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nil"/>
          </w:tcBorders>
        </w:tcPr>
        <w:p w:rsidR="009256E2" w:rsidRPr="009256E2" w:rsidRDefault="009256E2" w:rsidP="00DC025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</w:p>
      </w:tc>
      <w:tc>
        <w:tcPr>
          <w:tcW w:w="7396" w:type="dxa"/>
          <w:tcBorders>
            <w:left w:val="nil"/>
          </w:tcBorders>
        </w:tcPr>
        <w:p w:rsidR="009256E2" w:rsidRPr="009256E2" w:rsidRDefault="00494C20" w:rsidP="00DC025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  <w:r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>BOS</w:t>
          </w:r>
          <w:r w:rsidR="000F619B"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 xml:space="preserve"> Worksheet #3</w:t>
          </w:r>
          <w:r w:rsidR="007279AF"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>A</w:t>
          </w:r>
          <w:r w:rsidR="00B9002D"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 xml:space="preserve">: </w:t>
          </w:r>
          <w:r w:rsidR="00B9002D" w:rsidRPr="009F7A37">
            <w:rPr>
              <w:rFonts w:ascii="Tahoma" w:eastAsia="Yu Gothic UI Semibold" w:hAnsi="Tahoma" w:cs="Tahoma"/>
              <w:b/>
              <w:color w:val="C00000"/>
              <w:sz w:val="32"/>
              <w:szCs w:val="36"/>
            </w:rPr>
            <w:t>Example</w:t>
          </w:r>
          <w:r w:rsidR="00D02019">
            <w:rPr>
              <w:rFonts w:ascii="Tahoma" w:eastAsia="Yu Gothic UI Semibold" w:hAnsi="Tahoma" w:cs="Tahoma"/>
              <w:b/>
              <w:color w:val="C00000"/>
              <w:sz w:val="32"/>
              <w:szCs w:val="36"/>
            </w:rPr>
            <w:t xml:space="preserve"> (Marin)</w:t>
          </w:r>
        </w:p>
      </w:tc>
    </w:tr>
    <w:tr w:rsidR="009256E2" w:rsidRPr="009256E2" w:rsidTr="006242B3">
      <w:tc>
        <w:tcPr>
          <w:tcW w:w="2520" w:type="dxa"/>
          <w:gridSpan w:val="2"/>
          <w:vMerge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nil"/>
          </w:tcBorders>
        </w:tcPr>
        <w:p w:rsidR="009256E2" w:rsidRPr="009256E2" w:rsidRDefault="009256E2" w:rsidP="00DC025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</w:rPr>
          </w:pPr>
        </w:p>
      </w:tc>
      <w:tc>
        <w:tcPr>
          <w:tcW w:w="7396" w:type="dxa"/>
          <w:tcBorders>
            <w:left w:val="nil"/>
            <w:bottom w:val="single" w:sz="18" w:space="0" w:color="000000" w:themeColor="text1"/>
          </w:tcBorders>
        </w:tcPr>
        <w:p w:rsidR="009256E2" w:rsidRPr="009256E2" w:rsidRDefault="00F74FEB" w:rsidP="00DC025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</w:rPr>
          </w:pPr>
          <w:r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Identify</w:t>
          </w:r>
          <w:r w:rsidR="000F619B"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 xml:space="preserve"> Sources of Influence</w:t>
          </w:r>
        </w:p>
      </w:tc>
    </w:tr>
    <w:tr w:rsidR="00B2649D" w:rsidRPr="009256E2" w:rsidTr="006242B3">
      <w:tc>
        <w:tcPr>
          <w:tcW w:w="2340" w:type="dxa"/>
          <w:tcBorders>
            <w:top w:val="single" w:sz="18" w:space="0" w:color="000000" w:themeColor="text1"/>
            <w:left w:val="nil"/>
            <w:bottom w:val="nil"/>
            <w:right w:val="nil"/>
          </w:tcBorders>
        </w:tcPr>
        <w:p w:rsidR="00B2649D" w:rsidRPr="009256E2" w:rsidRDefault="00B2649D" w:rsidP="009F1D9D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Tahoma" w:hAnsi="Tahoma" w:cs="Tahoma"/>
            </w:rPr>
          </w:pPr>
        </w:p>
      </w:tc>
      <w:tc>
        <w:tcPr>
          <w:tcW w:w="7576" w:type="dxa"/>
          <w:gridSpan w:val="2"/>
          <w:tcBorders>
            <w:top w:val="single" w:sz="18" w:space="0" w:color="000000" w:themeColor="text1"/>
            <w:left w:val="nil"/>
            <w:bottom w:val="nil"/>
            <w:right w:val="nil"/>
          </w:tcBorders>
        </w:tcPr>
        <w:p w:rsidR="00B2649D" w:rsidRPr="00B86157" w:rsidRDefault="00FA6401" w:rsidP="00DC025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</w:pPr>
          <w:r w:rsidRPr="00D30947">
            <w:rPr>
              <w:rFonts w:ascii="Tahoma" w:hAnsi="Tahoma" w:cs="Tahoma"/>
              <w:bCs/>
              <w:i/>
              <w:color w:val="C00000"/>
              <w:sz w:val="22"/>
            </w:rPr>
            <w:t>Become a co-plaintiff on the HCD/RHNA lawsuit</w:t>
          </w:r>
          <w:r>
            <w:rPr>
              <w:rFonts w:ascii="Tahoma" w:hAnsi="Tahoma" w:cs="Tahoma"/>
              <w:bCs/>
              <w:i/>
              <w:color w:val="C00000"/>
              <w:sz w:val="22"/>
            </w:rPr>
            <w:t>. Make RHNA realistic!</w:t>
          </w:r>
        </w:p>
      </w:tc>
    </w:tr>
  </w:tbl>
  <w:p w:rsidR="00EB60EE" w:rsidRPr="00B44760" w:rsidRDefault="00EB60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01" w:rsidRDefault="00FA64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EDA"/>
    <w:multiLevelType w:val="hybridMultilevel"/>
    <w:tmpl w:val="8B7CBA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A520F93"/>
    <w:multiLevelType w:val="hybridMultilevel"/>
    <w:tmpl w:val="32E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B4C"/>
    <w:multiLevelType w:val="hybridMultilevel"/>
    <w:tmpl w:val="AB6CE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54D26"/>
    <w:multiLevelType w:val="hybridMultilevel"/>
    <w:tmpl w:val="C5060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A298E"/>
    <w:multiLevelType w:val="hybridMultilevel"/>
    <w:tmpl w:val="2C52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23D2C"/>
    <w:multiLevelType w:val="hybridMultilevel"/>
    <w:tmpl w:val="2588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713FA"/>
    <w:multiLevelType w:val="hybridMultilevel"/>
    <w:tmpl w:val="1B1E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3521"/>
    <w:multiLevelType w:val="multilevel"/>
    <w:tmpl w:val="D64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514C2"/>
    <w:multiLevelType w:val="multilevel"/>
    <w:tmpl w:val="1B5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A3520"/>
    <w:multiLevelType w:val="hybridMultilevel"/>
    <w:tmpl w:val="831C2C2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>
    <w:nsid w:val="2657170E"/>
    <w:multiLevelType w:val="hybridMultilevel"/>
    <w:tmpl w:val="6670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74A68"/>
    <w:multiLevelType w:val="hybridMultilevel"/>
    <w:tmpl w:val="2912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15013"/>
    <w:multiLevelType w:val="hybridMultilevel"/>
    <w:tmpl w:val="796A3FA0"/>
    <w:lvl w:ilvl="0" w:tplc="BEC88E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C6AA5"/>
    <w:multiLevelType w:val="hybridMultilevel"/>
    <w:tmpl w:val="B87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13F8F"/>
    <w:multiLevelType w:val="hybridMultilevel"/>
    <w:tmpl w:val="4ACA8D5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4EE91219"/>
    <w:multiLevelType w:val="multilevel"/>
    <w:tmpl w:val="D3FE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407FF"/>
    <w:multiLevelType w:val="hybridMultilevel"/>
    <w:tmpl w:val="DAC6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60004"/>
    <w:multiLevelType w:val="hybridMultilevel"/>
    <w:tmpl w:val="E828C9FA"/>
    <w:lvl w:ilvl="0" w:tplc="3C46A1BA">
      <w:start w:val="1"/>
      <w:numFmt w:val="lowerLetter"/>
      <w:lvlText w:val="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8">
    <w:nsid w:val="5BDD6845"/>
    <w:multiLevelType w:val="hybridMultilevel"/>
    <w:tmpl w:val="C8E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33E7F"/>
    <w:multiLevelType w:val="hybridMultilevel"/>
    <w:tmpl w:val="AE42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A638AE"/>
    <w:multiLevelType w:val="hybridMultilevel"/>
    <w:tmpl w:val="E2E6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3724D"/>
    <w:multiLevelType w:val="hybridMultilevel"/>
    <w:tmpl w:val="94DC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D63DB"/>
    <w:multiLevelType w:val="hybridMultilevel"/>
    <w:tmpl w:val="0FF486B2"/>
    <w:lvl w:ilvl="0" w:tplc="C958AAB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6"/>
  </w:num>
  <w:num w:numId="5">
    <w:abstractNumId w:val="3"/>
  </w:num>
  <w:num w:numId="6">
    <w:abstractNumId w:val="22"/>
  </w:num>
  <w:num w:numId="7">
    <w:abstractNumId w:val="19"/>
  </w:num>
  <w:num w:numId="8">
    <w:abstractNumId w:val="8"/>
  </w:num>
  <w:num w:numId="9">
    <w:abstractNumId w:val="20"/>
  </w:num>
  <w:num w:numId="10">
    <w:abstractNumId w:val="6"/>
  </w:num>
  <w:num w:numId="11">
    <w:abstractNumId w:val="2"/>
  </w:num>
  <w:num w:numId="12">
    <w:abstractNumId w:val="21"/>
  </w:num>
  <w:num w:numId="13">
    <w:abstractNumId w:val="1"/>
  </w:num>
  <w:num w:numId="14">
    <w:abstractNumId w:val="15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4"/>
  </w:num>
  <w:num w:numId="20">
    <w:abstractNumId w:val="12"/>
  </w:num>
  <w:num w:numId="21">
    <w:abstractNumId w:val="10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6782E"/>
    <w:rsid w:val="00005C8C"/>
    <w:rsid w:val="00021A61"/>
    <w:rsid w:val="00027E72"/>
    <w:rsid w:val="00036FD3"/>
    <w:rsid w:val="00044774"/>
    <w:rsid w:val="00054A84"/>
    <w:rsid w:val="0005717E"/>
    <w:rsid w:val="00060423"/>
    <w:rsid w:val="00076DE0"/>
    <w:rsid w:val="00085221"/>
    <w:rsid w:val="0009101D"/>
    <w:rsid w:val="000A0930"/>
    <w:rsid w:val="000A0F95"/>
    <w:rsid w:val="000A1582"/>
    <w:rsid w:val="000B0C1D"/>
    <w:rsid w:val="000C0273"/>
    <w:rsid w:val="000C3286"/>
    <w:rsid w:val="000D01EA"/>
    <w:rsid w:val="000F13F8"/>
    <w:rsid w:val="000F1FB4"/>
    <w:rsid w:val="000F619B"/>
    <w:rsid w:val="00104132"/>
    <w:rsid w:val="001121A9"/>
    <w:rsid w:val="0011602F"/>
    <w:rsid w:val="001341F7"/>
    <w:rsid w:val="00144BF2"/>
    <w:rsid w:val="001710CA"/>
    <w:rsid w:val="00171428"/>
    <w:rsid w:val="0017457C"/>
    <w:rsid w:val="00177C63"/>
    <w:rsid w:val="00184358"/>
    <w:rsid w:val="001847A8"/>
    <w:rsid w:val="001A1184"/>
    <w:rsid w:val="001A5375"/>
    <w:rsid w:val="001A7E30"/>
    <w:rsid w:val="001B695D"/>
    <w:rsid w:val="001D005C"/>
    <w:rsid w:val="001E0D94"/>
    <w:rsid w:val="001F6681"/>
    <w:rsid w:val="00213BB8"/>
    <w:rsid w:val="0021416D"/>
    <w:rsid w:val="00224317"/>
    <w:rsid w:val="00243D31"/>
    <w:rsid w:val="002450B5"/>
    <w:rsid w:val="0025094C"/>
    <w:rsid w:val="002608BD"/>
    <w:rsid w:val="00284878"/>
    <w:rsid w:val="00292EFA"/>
    <w:rsid w:val="002D1631"/>
    <w:rsid w:val="002E4F18"/>
    <w:rsid w:val="00302762"/>
    <w:rsid w:val="00311C19"/>
    <w:rsid w:val="003120B5"/>
    <w:rsid w:val="00314785"/>
    <w:rsid w:val="003161C0"/>
    <w:rsid w:val="00340ADA"/>
    <w:rsid w:val="00344DC1"/>
    <w:rsid w:val="003461D8"/>
    <w:rsid w:val="00357E16"/>
    <w:rsid w:val="00381CEB"/>
    <w:rsid w:val="0039353A"/>
    <w:rsid w:val="003A2CA8"/>
    <w:rsid w:val="003B2962"/>
    <w:rsid w:val="003B6C31"/>
    <w:rsid w:val="003C40B9"/>
    <w:rsid w:val="003C59CD"/>
    <w:rsid w:val="003F1FF1"/>
    <w:rsid w:val="00401425"/>
    <w:rsid w:val="00401E09"/>
    <w:rsid w:val="00424096"/>
    <w:rsid w:val="004255EB"/>
    <w:rsid w:val="004350AC"/>
    <w:rsid w:val="00435236"/>
    <w:rsid w:val="00435281"/>
    <w:rsid w:val="004400D0"/>
    <w:rsid w:val="00456A42"/>
    <w:rsid w:val="004628C0"/>
    <w:rsid w:val="0047096C"/>
    <w:rsid w:val="00471AE1"/>
    <w:rsid w:val="00491EC3"/>
    <w:rsid w:val="004922D5"/>
    <w:rsid w:val="00492B42"/>
    <w:rsid w:val="00494C20"/>
    <w:rsid w:val="004B2932"/>
    <w:rsid w:val="004B752C"/>
    <w:rsid w:val="004C2195"/>
    <w:rsid w:val="004C2787"/>
    <w:rsid w:val="004C3A9B"/>
    <w:rsid w:val="004D40BB"/>
    <w:rsid w:val="004E17E3"/>
    <w:rsid w:val="004E3E81"/>
    <w:rsid w:val="004E47EC"/>
    <w:rsid w:val="004F3708"/>
    <w:rsid w:val="00500722"/>
    <w:rsid w:val="00511D76"/>
    <w:rsid w:val="00525A40"/>
    <w:rsid w:val="00525B61"/>
    <w:rsid w:val="00530529"/>
    <w:rsid w:val="00542C7E"/>
    <w:rsid w:val="00547885"/>
    <w:rsid w:val="005501CA"/>
    <w:rsid w:val="005534D0"/>
    <w:rsid w:val="00564B76"/>
    <w:rsid w:val="00566661"/>
    <w:rsid w:val="00577A74"/>
    <w:rsid w:val="005A0EBD"/>
    <w:rsid w:val="005A6FB1"/>
    <w:rsid w:val="005C36A2"/>
    <w:rsid w:val="005C6397"/>
    <w:rsid w:val="005D7791"/>
    <w:rsid w:val="005E0350"/>
    <w:rsid w:val="005E0A2E"/>
    <w:rsid w:val="005E238C"/>
    <w:rsid w:val="005E29F7"/>
    <w:rsid w:val="006013BA"/>
    <w:rsid w:val="006242B3"/>
    <w:rsid w:val="006308BE"/>
    <w:rsid w:val="006550DB"/>
    <w:rsid w:val="006766EA"/>
    <w:rsid w:val="00686CDD"/>
    <w:rsid w:val="006A01BB"/>
    <w:rsid w:val="006A0A2A"/>
    <w:rsid w:val="006B2A52"/>
    <w:rsid w:val="006D18BA"/>
    <w:rsid w:val="006D6A45"/>
    <w:rsid w:val="006E1B06"/>
    <w:rsid w:val="006E38FF"/>
    <w:rsid w:val="006E7F8A"/>
    <w:rsid w:val="006F0660"/>
    <w:rsid w:val="006F4BE4"/>
    <w:rsid w:val="00705D79"/>
    <w:rsid w:val="00711E6A"/>
    <w:rsid w:val="00723CA1"/>
    <w:rsid w:val="00727198"/>
    <w:rsid w:val="007279AF"/>
    <w:rsid w:val="00735CEA"/>
    <w:rsid w:val="0074630F"/>
    <w:rsid w:val="0075179F"/>
    <w:rsid w:val="007561EE"/>
    <w:rsid w:val="007671F1"/>
    <w:rsid w:val="00773F37"/>
    <w:rsid w:val="0079686B"/>
    <w:rsid w:val="007A4D11"/>
    <w:rsid w:val="007B356D"/>
    <w:rsid w:val="007B4892"/>
    <w:rsid w:val="007C309C"/>
    <w:rsid w:val="007C6228"/>
    <w:rsid w:val="007D09EA"/>
    <w:rsid w:val="007D3B2A"/>
    <w:rsid w:val="007D4876"/>
    <w:rsid w:val="007E20D5"/>
    <w:rsid w:val="007E2429"/>
    <w:rsid w:val="007E293E"/>
    <w:rsid w:val="007E4B49"/>
    <w:rsid w:val="007F0BA9"/>
    <w:rsid w:val="007F5BED"/>
    <w:rsid w:val="0080159E"/>
    <w:rsid w:val="008020CB"/>
    <w:rsid w:val="0080744C"/>
    <w:rsid w:val="00824CB0"/>
    <w:rsid w:val="00826579"/>
    <w:rsid w:val="00842E6E"/>
    <w:rsid w:val="00843341"/>
    <w:rsid w:val="00844B64"/>
    <w:rsid w:val="00851CC1"/>
    <w:rsid w:val="0085486E"/>
    <w:rsid w:val="00862F89"/>
    <w:rsid w:val="0087340A"/>
    <w:rsid w:val="00877E22"/>
    <w:rsid w:val="00881344"/>
    <w:rsid w:val="00884B66"/>
    <w:rsid w:val="00884C06"/>
    <w:rsid w:val="008A1FFD"/>
    <w:rsid w:val="008A6999"/>
    <w:rsid w:val="008A727F"/>
    <w:rsid w:val="008B1325"/>
    <w:rsid w:val="008C659A"/>
    <w:rsid w:val="008C7881"/>
    <w:rsid w:val="008C7D76"/>
    <w:rsid w:val="008D1F7B"/>
    <w:rsid w:val="008D22C1"/>
    <w:rsid w:val="008D451C"/>
    <w:rsid w:val="008E48D6"/>
    <w:rsid w:val="008E7D30"/>
    <w:rsid w:val="008F082E"/>
    <w:rsid w:val="008F7BD0"/>
    <w:rsid w:val="00900285"/>
    <w:rsid w:val="00913DBC"/>
    <w:rsid w:val="00916F3C"/>
    <w:rsid w:val="009256E2"/>
    <w:rsid w:val="00952BB5"/>
    <w:rsid w:val="009603FC"/>
    <w:rsid w:val="00962B5D"/>
    <w:rsid w:val="009671AD"/>
    <w:rsid w:val="0096782E"/>
    <w:rsid w:val="00980F5F"/>
    <w:rsid w:val="00981187"/>
    <w:rsid w:val="009815DB"/>
    <w:rsid w:val="0098212E"/>
    <w:rsid w:val="00995019"/>
    <w:rsid w:val="009C2E61"/>
    <w:rsid w:val="009E0144"/>
    <w:rsid w:val="009E3EF7"/>
    <w:rsid w:val="009E6F8C"/>
    <w:rsid w:val="009F1D9D"/>
    <w:rsid w:val="009F7A37"/>
    <w:rsid w:val="00A14759"/>
    <w:rsid w:val="00A22F1F"/>
    <w:rsid w:val="00A25768"/>
    <w:rsid w:val="00A33EB5"/>
    <w:rsid w:val="00A35C31"/>
    <w:rsid w:val="00A4394E"/>
    <w:rsid w:val="00A65DCD"/>
    <w:rsid w:val="00A70BA9"/>
    <w:rsid w:val="00A765A9"/>
    <w:rsid w:val="00A8119C"/>
    <w:rsid w:val="00A81F70"/>
    <w:rsid w:val="00A82E29"/>
    <w:rsid w:val="00A837CA"/>
    <w:rsid w:val="00A97661"/>
    <w:rsid w:val="00AA4DB7"/>
    <w:rsid w:val="00AB073D"/>
    <w:rsid w:val="00AB1CB4"/>
    <w:rsid w:val="00AD5E1A"/>
    <w:rsid w:val="00AE2CF5"/>
    <w:rsid w:val="00AE4494"/>
    <w:rsid w:val="00AE464F"/>
    <w:rsid w:val="00AE5724"/>
    <w:rsid w:val="00AF795A"/>
    <w:rsid w:val="00B006EA"/>
    <w:rsid w:val="00B00DE2"/>
    <w:rsid w:val="00B06C3C"/>
    <w:rsid w:val="00B06F82"/>
    <w:rsid w:val="00B10B87"/>
    <w:rsid w:val="00B10CDD"/>
    <w:rsid w:val="00B13F11"/>
    <w:rsid w:val="00B1428E"/>
    <w:rsid w:val="00B14BEA"/>
    <w:rsid w:val="00B2649D"/>
    <w:rsid w:val="00B41E5D"/>
    <w:rsid w:val="00B44760"/>
    <w:rsid w:val="00B46C39"/>
    <w:rsid w:val="00B47503"/>
    <w:rsid w:val="00B53203"/>
    <w:rsid w:val="00B5485C"/>
    <w:rsid w:val="00B86157"/>
    <w:rsid w:val="00B8761D"/>
    <w:rsid w:val="00B9002D"/>
    <w:rsid w:val="00B9141C"/>
    <w:rsid w:val="00B93C5B"/>
    <w:rsid w:val="00BA5C68"/>
    <w:rsid w:val="00BE23F0"/>
    <w:rsid w:val="00BF4F44"/>
    <w:rsid w:val="00C123FC"/>
    <w:rsid w:val="00C27261"/>
    <w:rsid w:val="00C51C7C"/>
    <w:rsid w:val="00C53FF6"/>
    <w:rsid w:val="00C56EB3"/>
    <w:rsid w:val="00C65735"/>
    <w:rsid w:val="00C66ED6"/>
    <w:rsid w:val="00C84E15"/>
    <w:rsid w:val="00CA3DA3"/>
    <w:rsid w:val="00CC589C"/>
    <w:rsid w:val="00CD07A2"/>
    <w:rsid w:val="00CE3051"/>
    <w:rsid w:val="00CE3DB6"/>
    <w:rsid w:val="00CF38A3"/>
    <w:rsid w:val="00CF4BF8"/>
    <w:rsid w:val="00D02019"/>
    <w:rsid w:val="00D15AE6"/>
    <w:rsid w:val="00D21E32"/>
    <w:rsid w:val="00D25FD1"/>
    <w:rsid w:val="00D32C5D"/>
    <w:rsid w:val="00D40BCD"/>
    <w:rsid w:val="00D712BE"/>
    <w:rsid w:val="00D714F6"/>
    <w:rsid w:val="00D87352"/>
    <w:rsid w:val="00D97AFC"/>
    <w:rsid w:val="00DB29AB"/>
    <w:rsid w:val="00DB5D82"/>
    <w:rsid w:val="00DB625E"/>
    <w:rsid w:val="00DB66CF"/>
    <w:rsid w:val="00DC0251"/>
    <w:rsid w:val="00DC3CE3"/>
    <w:rsid w:val="00DC4474"/>
    <w:rsid w:val="00DD6AA5"/>
    <w:rsid w:val="00DF0E58"/>
    <w:rsid w:val="00E0147A"/>
    <w:rsid w:val="00E260C3"/>
    <w:rsid w:val="00E30DF7"/>
    <w:rsid w:val="00E34C07"/>
    <w:rsid w:val="00E4260A"/>
    <w:rsid w:val="00E43513"/>
    <w:rsid w:val="00E453BF"/>
    <w:rsid w:val="00E51F24"/>
    <w:rsid w:val="00E56859"/>
    <w:rsid w:val="00E70768"/>
    <w:rsid w:val="00E73055"/>
    <w:rsid w:val="00E8154D"/>
    <w:rsid w:val="00E84A96"/>
    <w:rsid w:val="00E95C2D"/>
    <w:rsid w:val="00EA175A"/>
    <w:rsid w:val="00EA6A09"/>
    <w:rsid w:val="00EB3099"/>
    <w:rsid w:val="00EB60EE"/>
    <w:rsid w:val="00EB6D51"/>
    <w:rsid w:val="00EB7F64"/>
    <w:rsid w:val="00EC62B5"/>
    <w:rsid w:val="00EC70C5"/>
    <w:rsid w:val="00ED6824"/>
    <w:rsid w:val="00F100B2"/>
    <w:rsid w:val="00F14E0C"/>
    <w:rsid w:val="00F337CA"/>
    <w:rsid w:val="00F34249"/>
    <w:rsid w:val="00F619B8"/>
    <w:rsid w:val="00F6208C"/>
    <w:rsid w:val="00F66AC9"/>
    <w:rsid w:val="00F741C1"/>
    <w:rsid w:val="00F74283"/>
    <w:rsid w:val="00F74FEB"/>
    <w:rsid w:val="00F76C49"/>
    <w:rsid w:val="00F85EC8"/>
    <w:rsid w:val="00F9097B"/>
    <w:rsid w:val="00F948CF"/>
    <w:rsid w:val="00FA58AB"/>
    <w:rsid w:val="00FA6401"/>
    <w:rsid w:val="00FA6916"/>
    <w:rsid w:val="00FB7DA9"/>
    <w:rsid w:val="00FC226F"/>
    <w:rsid w:val="00FC5F4A"/>
    <w:rsid w:val="00FC6BBC"/>
    <w:rsid w:val="00FD2B2F"/>
    <w:rsid w:val="00FD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8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7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74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4283"/>
  </w:style>
  <w:style w:type="paragraph" w:styleId="BalloonText">
    <w:name w:val="Balloon Text"/>
    <w:basedOn w:val="Normal"/>
    <w:link w:val="BalloonTextChar"/>
    <w:uiPriority w:val="99"/>
    <w:semiHidden/>
    <w:unhideWhenUsed/>
    <w:rsid w:val="00967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7E22"/>
    <w:rPr>
      <w:b/>
      <w:bCs/>
      <w:kern w:val="36"/>
      <w:sz w:val="48"/>
      <w:szCs w:val="48"/>
    </w:rPr>
  </w:style>
  <w:style w:type="paragraph" w:customStyle="1" w:styleId="yiv0917265289gmail-articledekroot1tnx">
    <w:name w:val="yiv0917265289gmail-articledek_root__1_tnx"/>
    <w:basedOn w:val="Normal"/>
    <w:rsid w:val="00877E22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877E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7E22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E22"/>
    <w:rPr>
      <w:color w:val="0000FF"/>
      <w:u w:val="single"/>
    </w:rPr>
  </w:style>
  <w:style w:type="paragraph" w:customStyle="1" w:styleId="yiv0917265289gmail-articleparagraphroot2qm08">
    <w:name w:val="yiv0917265289gmail-articleparagraph_root__2qm08"/>
    <w:basedOn w:val="Normal"/>
    <w:rsid w:val="00877E22"/>
    <w:pPr>
      <w:spacing w:before="100" w:beforeAutospacing="1" w:after="100" w:afterAutospacing="1"/>
    </w:pPr>
  </w:style>
  <w:style w:type="paragraph" w:customStyle="1" w:styleId="yiv0917265289gmail-articlerelatedcontentlinkroot1ukm-">
    <w:name w:val="yiv0917265289gmail-articlerelatedcontentlink_root__1ukm-"/>
    <w:basedOn w:val="Normal"/>
    <w:rsid w:val="00877E22"/>
    <w:pPr>
      <w:spacing w:before="100" w:beforeAutospacing="1" w:after="100" w:afterAutospacing="1"/>
    </w:pPr>
  </w:style>
  <w:style w:type="character" w:customStyle="1" w:styleId="yiv0917265289gmail-smallcaps">
    <w:name w:val="yiv0917265289gmail-smallcaps"/>
    <w:basedOn w:val="DefaultParagraphFont"/>
    <w:rsid w:val="00877E22"/>
  </w:style>
  <w:style w:type="character" w:styleId="Emphasis">
    <w:name w:val="Emphasis"/>
    <w:basedOn w:val="DefaultParagraphFont"/>
    <w:uiPriority w:val="20"/>
    <w:qFormat/>
    <w:rsid w:val="00877E22"/>
    <w:rPr>
      <w:i/>
      <w:iCs/>
    </w:rPr>
  </w:style>
  <w:style w:type="paragraph" w:styleId="NormalWeb">
    <w:name w:val="Normal (Web)"/>
    <w:basedOn w:val="Normal"/>
    <w:uiPriority w:val="99"/>
    <w:unhideWhenUsed/>
    <w:rsid w:val="00877E22"/>
    <w:pPr>
      <w:spacing w:before="100" w:beforeAutospacing="1" w:after="100" w:afterAutospacing="1"/>
    </w:pPr>
  </w:style>
  <w:style w:type="character" w:customStyle="1" w:styleId="gray-darkest">
    <w:name w:val="gray-darkest"/>
    <w:basedOn w:val="DefaultParagraphFont"/>
    <w:rsid w:val="00005C8C"/>
  </w:style>
  <w:style w:type="character" w:customStyle="1" w:styleId="display-date">
    <w:name w:val="display-date"/>
    <w:basedOn w:val="DefaultParagraphFont"/>
    <w:rsid w:val="00005C8C"/>
  </w:style>
  <w:style w:type="paragraph" w:customStyle="1" w:styleId="font-copy">
    <w:name w:val="font-copy"/>
    <w:basedOn w:val="Normal"/>
    <w:rsid w:val="00005C8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E01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D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22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byline">
    <w:name w:val="article-byline"/>
    <w:basedOn w:val="Normal"/>
    <w:rsid w:val="004E3E81"/>
    <w:pPr>
      <w:spacing w:before="100" w:beforeAutospacing="1" w:after="100" w:afterAutospacing="1"/>
    </w:pPr>
  </w:style>
  <w:style w:type="character" w:customStyle="1" w:styleId="caas-author-byline-collapse">
    <w:name w:val="caas-author-byline-collapse"/>
    <w:basedOn w:val="DefaultParagraphFont"/>
    <w:rsid w:val="0079686B"/>
  </w:style>
  <w:style w:type="character" w:customStyle="1" w:styleId="caas-attr-meta-separator">
    <w:name w:val="caas-attr-meta-separator"/>
    <w:basedOn w:val="DefaultParagraphFont"/>
    <w:rsid w:val="0079686B"/>
  </w:style>
  <w:style w:type="character" w:customStyle="1" w:styleId="xray-entity-title-link">
    <w:name w:val="xray-entity-title-link"/>
    <w:basedOn w:val="DefaultParagraphFont"/>
    <w:rsid w:val="0079686B"/>
  </w:style>
  <w:style w:type="character" w:styleId="Strong">
    <w:name w:val="Strong"/>
    <w:basedOn w:val="DefaultParagraphFont"/>
    <w:uiPriority w:val="22"/>
    <w:qFormat/>
    <w:rsid w:val="0079686B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3461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0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2947">
                  <w:marLeft w:val="-150"/>
                  <w:marRight w:val="1045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4E9"/>
                                    <w:left w:val="single" w:sz="6" w:space="0" w:color="E0E4E9"/>
                                    <w:bottom w:val="single" w:sz="6" w:space="0" w:color="E0E4E9"/>
                                    <w:right w:val="single" w:sz="6" w:space="0" w:color="E0E4E9"/>
                                  </w:divBdr>
                                </w:div>
                              </w:divsChild>
                            </w:div>
                            <w:div w:id="6368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9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9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1428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4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EAD2-A77C-45D5-ADAD-1F265E8C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By Design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creator>Kathy Indermill</dc:creator>
  <cp:lastModifiedBy>Owner</cp:lastModifiedBy>
  <cp:revision>18</cp:revision>
  <dcterms:created xsi:type="dcterms:W3CDTF">2022-11-23T23:14:00Z</dcterms:created>
  <dcterms:modified xsi:type="dcterms:W3CDTF">2022-11-30T05:24:00Z</dcterms:modified>
</cp:coreProperties>
</file>