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C8856" w14:textId="6C81C22C" w:rsidR="00467BD6" w:rsidRDefault="00467BD6" w:rsidP="00467BD6">
      <w:r>
        <w:t>April 2</w:t>
      </w:r>
      <w:r w:rsidR="006C7ACC">
        <w:t>8</w:t>
      </w:r>
      <w:r>
        <w:t>, 2024</w:t>
      </w:r>
      <w:r>
        <w:br/>
      </w:r>
      <w:r>
        <w:br/>
      </w:r>
      <w:r w:rsidRPr="00467BD6">
        <w:rPr>
          <w:b/>
          <w:bCs/>
        </w:rPr>
        <w:t>FOR IMMEDIATE RELEASE</w:t>
      </w:r>
      <w:r>
        <w:t xml:space="preserve"> [MILL VALLEY, CALIFORNIA, April 2</w:t>
      </w:r>
      <w:r w:rsidR="006C7ACC">
        <w:t>8</w:t>
      </w:r>
      <w:r>
        <w:t>, 2024] - Catalysts Institute for Local Control reports that on April 22, 2024 Superior Court Judge Curtis A. Kin of the County of Los Angeles (City of Redondo Beach, et al., v. California Attorney General Rob Bonta, et al., Case No. 22STCP0143) ruled that Senate Bill 9 (hence</w:t>
      </w:r>
      <w:r w:rsidR="00DF137C">
        <w:t xml:space="preserve"> SB 9) was unconstitutional for charter c</w:t>
      </w:r>
      <w:r>
        <w:t>ities.</w:t>
      </w:r>
    </w:p>
    <w:p w14:paraId="29B73471" w14:textId="77777777" w:rsidR="00467BD6" w:rsidRDefault="00DF137C" w:rsidP="00467BD6">
      <w:r>
        <w:t>SB 9</w:t>
      </w:r>
      <w:r w:rsidR="00467BD6">
        <w:t xml:space="preserve"> is</w:t>
      </w:r>
      <w:r>
        <w:t xml:space="preserve"> a 2022-implemented</w:t>
      </w:r>
      <w:r w:rsidR="00467BD6">
        <w:t xml:space="preserve"> law allowing existing property owners to ministerially split a parcel into four different homes</w:t>
      </w:r>
      <w:r w:rsidR="00B13E5F">
        <w:t>. Attorney Pam</w:t>
      </w:r>
      <w:r w:rsidR="00467BD6">
        <w:t xml:space="preserve"> Lee’s argument centered on the premise that </w:t>
      </w:r>
      <w:r>
        <w:t>SB 9</w:t>
      </w:r>
      <w:r w:rsidR="00467BD6">
        <w:t xml:space="preserve"> was "neither reasonably related to its stated concern of ensuring access to affordable housing nor narrowly tailored to avoid interference with local government</w:t>
      </w:r>
      <w:r w:rsidR="00B13E5F">
        <w:t>.</w:t>
      </w:r>
      <w:r w:rsidR="00467BD6">
        <w:t>”</w:t>
      </w:r>
    </w:p>
    <w:p w14:paraId="7463ADC9" w14:textId="77777777" w:rsidR="00467BD6" w:rsidRDefault="00467BD6" w:rsidP="00467BD6">
      <w:r>
        <w:t>The Court discussed the difference between "affordable housing" meaning below market rate housing per Lee &amp; Redondo Beach, or the state's definition of "housing affordability at all income levels</w:t>
      </w:r>
      <w:r w:rsidR="00B13E5F">
        <w:t>,</w:t>
      </w:r>
      <w:r>
        <w:t>" eventually siding with Lee.</w:t>
      </w:r>
    </w:p>
    <w:p w14:paraId="2F0EF6F3" w14:textId="152753C8" w:rsidR="00467BD6" w:rsidRDefault="00467BD6" w:rsidP="00467BD6">
      <w:r>
        <w:t xml:space="preserve">The Court further </w:t>
      </w:r>
      <w:r w:rsidR="00DF137C">
        <w:t>stated</w:t>
      </w:r>
      <w:r w:rsidR="000F5646">
        <w:t xml:space="preserve"> </w:t>
      </w:r>
      <w:r w:rsidR="00DF137C">
        <w:t>”</w:t>
      </w:r>
      <w:r>
        <w:t xml:space="preserve">Respondents present no evidence to support the assertion that the unzoning permitted by </w:t>
      </w:r>
      <w:r w:rsidR="00DF137C">
        <w:t>SB 9</w:t>
      </w:r>
      <w:r>
        <w:t xml:space="preserve"> would result in any increase in the supply of below market-rate housing</w:t>
      </w:r>
      <w:r w:rsidR="00B13E5F">
        <w:t>,</w:t>
      </w:r>
      <w:r>
        <w:t>” quoted case law that "There is also virtually no evidence that substantially lower costs trickle down to lower two-thirds of households" and concluded “SB 9 is therefore unconstitutional as violative of the "home rule" doctrine.”</w:t>
      </w:r>
    </w:p>
    <w:p w14:paraId="6C249693" w14:textId="616C8392" w:rsidR="00467BD6" w:rsidRDefault="00467BD6" w:rsidP="00467BD6">
      <w:r>
        <w:t>Catalysts congratulates Attorney Pam Lee, Aleshire</w:t>
      </w:r>
      <w:r w:rsidR="000F5646">
        <w:t xml:space="preserve"> </w:t>
      </w:r>
      <w:r>
        <w:t>&amp; Wynder,</w:t>
      </w:r>
      <w:r w:rsidR="00B13E5F">
        <w:t xml:space="preserve"> LLP,</w:t>
      </w:r>
      <w:r>
        <w:t xml:space="preserve"> as well as the cities of Redondo Beach, Carson, Torrance, Whittier</w:t>
      </w:r>
      <w:r w:rsidR="000F5646">
        <w:t>,</w:t>
      </w:r>
      <w:r>
        <w:t xml:space="preserve"> and Del Mar on their hard-fought victory and encourages all cities to explore options available to them in reclaiming local control.</w:t>
      </w:r>
    </w:p>
    <w:p w14:paraId="7E4E4943" w14:textId="3F405BAF" w:rsidR="00467BD6" w:rsidRDefault="00467BD6" w:rsidP="00467BD6">
      <w:r>
        <w:t>Attorney Pam Lee will be the speaker at Catalysts’ Town Hall</w:t>
      </w:r>
      <w:r w:rsidR="00B13E5F">
        <w:t xml:space="preserve"> Zoom on May </w:t>
      </w:r>
      <w:r w:rsidR="00DF137C">
        <w:t>2</w:t>
      </w:r>
      <w:r w:rsidR="00B13E5F">
        <w:t>, 2024, at 5 pm</w:t>
      </w:r>
      <w:r>
        <w:t xml:space="preserve"> (register from the website).</w:t>
      </w:r>
      <w:r w:rsidR="006C7ACC">
        <w:t xml:space="preserve">  </w:t>
      </w:r>
      <w:r>
        <w:t>Susan Kirsch, Catalysts Director said, “Pam Lee is a warrior for the people. Her legal prowess shows that we can take a bold stand and win in this David/Goliath battle for local control."</w:t>
      </w:r>
    </w:p>
    <w:p w14:paraId="726DB755" w14:textId="5FC7B29F" w:rsidR="006C7ACC" w:rsidRPr="006C7ACC" w:rsidRDefault="00B9465C" w:rsidP="006C7ACC">
      <w:pPr>
        <w:spacing w:after="0" w:line="240" w:lineRule="auto"/>
        <w:rPr>
          <w:rFonts w:cstheme="minorHAnsi"/>
        </w:rPr>
      </w:pPr>
      <w:r>
        <w:rPr>
          <w:rFonts w:cstheme="minorHAnsi"/>
        </w:rPr>
        <w:t>Mike Griffiths, f</w:t>
      </w:r>
      <w:r w:rsidR="006C7ACC" w:rsidRPr="006C7ACC">
        <w:rPr>
          <w:rFonts w:cstheme="minorHAnsi"/>
        </w:rPr>
        <w:t xml:space="preserve">ormer Torrance City Council member and founder of California Cities for Local Control, says “This win over the State gives hope and courage to many cities in California that we can stand up and work together to fight bad bills. Local control over land use and zoning is something still worth protecting.” </w:t>
      </w:r>
    </w:p>
    <w:p w14:paraId="761F1D67" w14:textId="77777777" w:rsidR="006C7ACC" w:rsidRPr="006C7ACC" w:rsidRDefault="006C7ACC" w:rsidP="006C7ACC">
      <w:pPr>
        <w:spacing w:after="0" w:line="240" w:lineRule="auto"/>
        <w:rPr>
          <w:rFonts w:cstheme="minorHAnsi"/>
        </w:rPr>
      </w:pPr>
    </w:p>
    <w:p w14:paraId="4D752C5D" w14:textId="03F5BC95" w:rsidR="00467BD6" w:rsidRDefault="00467BD6" w:rsidP="00467BD6">
      <w:r>
        <w:t>MEDIA CONTACT</w:t>
      </w:r>
      <w:r w:rsidR="006C7ACC">
        <w:t>S</w:t>
      </w:r>
      <w:r>
        <w:t xml:space="preserve">: </w:t>
      </w:r>
    </w:p>
    <w:p w14:paraId="2333D330" w14:textId="3E666A1A" w:rsidR="00467BD6" w:rsidRPr="006C7ACC" w:rsidRDefault="00467BD6" w:rsidP="00B13E5F">
      <w:pPr>
        <w:spacing w:after="0" w:line="240" w:lineRule="auto"/>
        <w:rPr>
          <w:rFonts w:cstheme="minorHAnsi"/>
        </w:rPr>
      </w:pPr>
      <w:r w:rsidRPr="006C7ACC">
        <w:rPr>
          <w:rFonts w:cstheme="minorHAnsi"/>
        </w:rPr>
        <w:t xml:space="preserve">Attorney Pam Lee, </w:t>
      </w:r>
      <w:r w:rsidR="006C7ACC" w:rsidRPr="006C7ACC">
        <w:rPr>
          <w:rFonts w:cstheme="minorHAnsi"/>
        </w:rPr>
        <w:t xml:space="preserve">Aleshire &amp; Wynder, LLP, </w:t>
      </w:r>
      <w:r w:rsidRPr="006C7ACC">
        <w:rPr>
          <w:rFonts w:cstheme="minorHAnsi"/>
        </w:rPr>
        <w:t>(949) 250-5415,</w:t>
      </w:r>
      <w:r w:rsidR="00DF137C" w:rsidRPr="006C7ACC">
        <w:rPr>
          <w:rFonts w:cstheme="minorHAnsi"/>
        </w:rPr>
        <w:t xml:space="preserve"> </w:t>
      </w:r>
      <w:r w:rsidRPr="006C7ACC">
        <w:rPr>
          <w:rFonts w:cstheme="minorHAnsi"/>
        </w:rPr>
        <w:t>plee@awattorneys.com</w:t>
      </w:r>
      <w:r w:rsidRPr="006C7ACC">
        <w:rPr>
          <w:rFonts w:cstheme="minorHAnsi"/>
        </w:rPr>
        <w:br/>
        <w:t>Susan Kirsch</w:t>
      </w:r>
      <w:r w:rsidR="000F5646" w:rsidRPr="006C7ACC">
        <w:rPr>
          <w:rFonts w:cstheme="minorHAnsi"/>
        </w:rPr>
        <w:t xml:space="preserve">, President, Catalysts Institute for Local Control, </w:t>
      </w:r>
      <w:r w:rsidRPr="006C7ACC">
        <w:rPr>
          <w:rFonts w:cstheme="minorHAnsi"/>
        </w:rPr>
        <w:t>(415) 686-4375, susan@susankirsch.com</w:t>
      </w:r>
    </w:p>
    <w:p w14:paraId="7F99C012" w14:textId="77777777" w:rsidR="006C7ACC" w:rsidRPr="006C7ACC" w:rsidRDefault="006C7ACC" w:rsidP="006C7ACC">
      <w:pPr>
        <w:spacing w:after="0" w:line="240" w:lineRule="auto"/>
        <w:rPr>
          <w:rFonts w:cstheme="minorHAnsi"/>
        </w:rPr>
      </w:pPr>
      <w:r w:rsidRPr="006C7ACC">
        <w:rPr>
          <w:rFonts w:cstheme="minorHAnsi"/>
        </w:rPr>
        <w:t>Mike Griffiths, former Torrance City Council member, founder of California Cities for Local Control, 310-339-5522, mike.griffiths@att.net</w:t>
      </w:r>
    </w:p>
    <w:p w14:paraId="3C8AB5B6" w14:textId="486A6148" w:rsidR="00467BD6" w:rsidRDefault="00467BD6" w:rsidP="006C7ACC">
      <w:pPr>
        <w:spacing w:after="0" w:line="240" w:lineRule="auto"/>
      </w:pPr>
    </w:p>
    <w:p w14:paraId="3069CC6D" w14:textId="77777777" w:rsidR="00467BD6" w:rsidRDefault="00467BD6" w:rsidP="00467BD6"/>
    <w:p w14:paraId="65D44C1C" w14:textId="77777777" w:rsidR="005C2C18" w:rsidRPr="00467BD6" w:rsidRDefault="005C2C18" w:rsidP="00467BD6">
      <w:pPr>
        <w:spacing w:after="0" w:line="240" w:lineRule="auto"/>
        <w:rPr>
          <w:rFonts w:ascii="Calibri" w:eastAsia="Times New Roman" w:hAnsi="Calibri" w:cs="Calibri"/>
          <w:color w:val="C00000"/>
          <w:sz w:val="24"/>
          <w:szCs w:val="24"/>
        </w:rPr>
      </w:pPr>
    </w:p>
    <w:sectPr w:rsidR="005C2C18" w:rsidRPr="00467BD6" w:rsidSect="008A61E7">
      <w:headerReference w:type="default" r:id="rId6"/>
      <w:pgSz w:w="12240" w:h="15840"/>
      <w:pgMar w:top="950" w:right="950" w:bottom="950" w:left="9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79814" w14:textId="77777777" w:rsidR="008A61E7" w:rsidRDefault="008A61E7" w:rsidP="00DD1A82">
      <w:pPr>
        <w:spacing w:after="0" w:line="240" w:lineRule="auto"/>
      </w:pPr>
      <w:r>
        <w:separator/>
      </w:r>
    </w:p>
  </w:endnote>
  <w:endnote w:type="continuationSeparator" w:id="0">
    <w:p w14:paraId="285630EF" w14:textId="77777777" w:rsidR="008A61E7" w:rsidRDefault="008A61E7" w:rsidP="00DD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AD179" w14:textId="77777777" w:rsidR="008A61E7" w:rsidRDefault="008A61E7" w:rsidP="00DD1A82">
      <w:pPr>
        <w:spacing w:after="0" w:line="240" w:lineRule="auto"/>
      </w:pPr>
      <w:r>
        <w:separator/>
      </w:r>
    </w:p>
  </w:footnote>
  <w:footnote w:type="continuationSeparator" w:id="0">
    <w:p w14:paraId="2F2FC8B2" w14:textId="77777777" w:rsidR="008A61E7" w:rsidRDefault="008A61E7" w:rsidP="00DD1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C3D5" w14:textId="77777777" w:rsidR="00DD1B98" w:rsidRDefault="0037739F" w:rsidP="00DD1B98">
    <w:pPr>
      <w:spacing w:after="0" w:line="240" w:lineRule="auto"/>
      <w:jc w:val="center"/>
      <w:rPr>
        <w:b/>
        <w:sz w:val="24"/>
        <w:szCs w:val="24"/>
      </w:rPr>
    </w:pPr>
    <w:r w:rsidRPr="0037739F">
      <w:rPr>
        <w:noProof/>
        <w:sz w:val="24"/>
        <w:szCs w:val="24"/>
      </w:rPr>
      <w:object w:dxaOrig="9344" w:dyaOrig="1756" w14:anchorId="6B003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5pt;height:45.75pt;mso-width-percent:0;mso-height-percent:0;mso-width-percent:0;mso-height-percent:0">
          <v:imagedata r:id="rId1" o:title=""/>
        </v:shape>
        <o:OLEObject Type="Embed" ProgID="Word.Document.12" ShapeID="_x0000_i1025" DrawAspect="Content" ObjectID="_1775856882" r:id="rId2">
          <o:FieldCodes>\s</o:FieldCodes>
        </o:OLEObject>
      </w:object>
    </w:r>
  </w:p>
  <w:p w14:paraId="0F289EC5" w14:textId="77777777" w:rsidR="00DD1B98" w:rsidRPr="00AC7744" w:rsidRDefault="00DD1B98" w:rsidP="00DD1B98">
    <w:pPr>
      <w:spacing w:after="0" w:line="240" w:lineRule="auto"/>
      <w:jc w:val="center"/>
      <w:rPr>
        <w:rFonts w:ascii="Times New Roman" w:hAnsi="Times New Roman" w:cs="Times New Roman"/>
        <w:sz w:val="20"/>
        <w:szCs w:val="20"/>
      </w:rPr>
    </w:pPr>
    <w:r w:rsidRPr="00AC7744">
      <w:rPr>
        <w:rFonts w:ascii="Times New Roman" w:hAnsi="Times New Roman" w:cs="Times New Roman"/>
        <w:sz w:val="20"/>
        <w:szCs w:val="20"/>
      </w:rPr>
      <w:t>POB 1703, Mill Valley, CA 94942</w:t>
    </w:r>
  </w:p>
  <w:p w14:paraId="245F9D9F" w14:textId="77777777" w:rsidR="00DD1B98" w:rsidRDefault="00DD1B98" w:rsidP="00DD1B98">
    <w:pPr>
      <w:spacing w:after="0" w:line="240" w:lineRule="auto"/>
      <w:jc w:val="center"/>
      <w:rPr>
        <w:rFonts w:ascii="Times New Roman" w:hAnsi="Times New Roman" w:cs="Times New Roman"/>
        <w:sz w:val="21"/>
        <w:szCs w:val="21"/>
      </w:rPr>
    </w:pPr>
    <w:r w:rsidRPr="00AC7744">
      <w:rPr>
        <w:rFonts w:ascii="Times New Roman" w:hAnsi="Times New Roman" w:cs="Times New Roman"/>
        <w:sz w:val="21"/>
        <w:szCs w:val="21"/>
      </w:rPr>
      <w:t>CatalystsCA.org     415-686-4375</w:t>
    </w:r>
  </w:p>
  <w:p w14:paraId="032E9D21" w14:textId="77777777" w:rsidR="00467BD6" w:rsidRPr="00467BD6" w:rsidRDefault="00467BD6" w:rsidP="00DD1B98">
    <w:pPr>
      <w:spacing w:after="0" w:line="240" w:lineRule="auto"/>
      <w:jc w:val="center"/>
      <w:rPr>
        <w:rFonts w:ascii="Times New Roman" w:hAnsi="Times New Roman" w:cs="Times New Roman"/>
        <w:sz w:val="11"/>
        <w:szCs w:val="11"/>
      </w:rPr>
    </w:pPr>
  </w:p>
  <w:p w14:paraId="2E4EAF97" w14:textId="77777777" w:rsidR="00467BD6" w:rsidRPr="00467BD6" w:rsidRDefault="00467BD6" w:rsidP="00DD1B98">
    <w:pPr>
      <w:spacing w:after="0" w:line="240" w:lineRule="auto"/>
      <w:jc w:val="center"/>
      <w:rPr>
        <w:rFonts w:ascii="Times New Roman" w:hAnsi="Times New Roman" w:cs="Times New Roman"/>
        <w:sz w:val="36"/>
        <w:szCs w:val="36"/>
      </w:rPr>
    </w:pPr>
    <w:r w:rsidRPr="00467BD6">
      <w:rPr>
        <w:rFonts w:ascii="Calibri" w:eastAsia="Times New Roman" w:hAnsi="Calibri" w:cs="Calibri"/>
        <w:b/>
        <w:bCs/>
        <w:sz w:val="40"/>
        <w:szCs w:val="40"/>
      </w:rPr>
      <w:t>PRESS RELEASE</w:t>
    </w:r>
  </w:p>
  <w:p w14:paraId="1BB2FAF8" w14:textId="77777777" w:rsidR="00DD1B98" w:rsidRDefault="00DD1B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39"/>
    <w:rsid w:val="00002232"/>
    <w:rsid w:val="00004C8A"/>
    <w:rsid w:val="00005E89"/>
    <w:rsid w:val="00023E71"/>
    <w:rsid w:val="00024C04"/>
    <w:rsid w:val="00032254"/>
    <w:rsid w:val="0003786E"/>
    <w:rsid w:val="000420F1"/>
    <w:rsid w:val="000423BB"/>
    <w:rsid w:val="000521B0"/>
    <w:rsid w:val="000542E8"/>
    <w:rsid w:val="000546C1"/>
    <w:rsid w:val="00060EE5"/>
    <w:rsid w:val="0007088A"/>
    <w:rsid w:val="000A3006"/>
    <w:rsid w:val="000A67EF"/>
    <w:rsid w:val="000A79AB"/>
    <w:rsid w:val="000B1FFB"/>
    <w:rsid w:val="000B4F0B"/>
    <w:rsid w:val="000B73DC"/>
    <w:rsid w:val="000C56DF"/>
    <w:rsid w:val="000C6954"/>
    <w:rsid w:val="000C778F"/>
    <w:rsid w:val="000C793F"/>
    <w:rsid w:val="000E43C5"/>
    <w:rsid w:val="000E66A5"/>
    <w:rsid w:val="000F5646"/>
    <w:rsid w:val="000F6045"/>
    <w:rsid w:val="00102E06"/>
    <w:rsid w:val="0010312F"/>
    <w:rsid w:val="0011093A"/>
    <w:rsid w:val="001278C1"/>
    <w:rsid w:val="0014283A"/>
    <w:rsid w:val="00144A2D"/>
    <w:rsid w:val="00144B86"/>
    <w:rsid w:val="001535A4"/>
    <w:rsid w:val="00165B36"/>
    <w:rsid w:val="00181A49"/>
    <w:rsid w:val="001839A4"/>
    <w:rsid w:val="00183C04"/>
    <w:rsid w:val="00190260"/>
    <w:rsid w:val="001A3785"/>
    <w:rsid w:val="001B0919"/>
    <w:rsid w:val="001B542C"/>
    <w:rsid w:val="001B78B1"/>
    <w:rsid w:val="001C74F7"/>
    <w:rsid w:val="001D37A6"/>
    <w:rsid w:val="001D4E7B"/>
    <w:rsid w:val="001E4320"/>
    <w:rsid w:val="001E435C"/>
    <w:rsid w:val="00215A69"/>
    <w:rsid w:val="00217C5D"/>
    <w:rsid w:val="00224EF8"/>
    <w:rsid w:val="00226C9A"/>
    <w:rsid w:val="00231CD6"/>
    <w:rsid w:val="0024072A"/>
    <w:rsid w:val="00244A25"/>
    <w:rsid w:val="00251BE8"/>
    <w:rsid w:val="00253034"/>
    <w:rsid w:val="00266AF0"/>
    <w:rsid w:val="0029057C"/>
    <w:rsid w:val="002945D5"/>
    <w:rsid w:val="00295548"/>
    <w:rsid w:val="002A30B5"/>
    <w:rsid w:val="002B332D"/>
    <w:rsid w:val="002B3E68"/>
    <w:rsid w:val="002C3A50"/>
    <w:rsid w:val="002E5EDC"/>
    <w:rsid w:val="002E6CEB"/>
    <w:rsid w:val="002F5CAC"/>
    <w:rsid w:val="002F65BB"/>
    <w:rsid w:val="003170E2"/>
    <w:rsid w:val="003335B7"/>
    <w:rsid w:val="00346279"/>
    <w:rsid w:val="0036297D"/>
    <w:rsid w:val="0037010E"/>
    <w:rsid w:val="0037739F"/>
    <w:rsid w:val="00377924"/>
    <w:rsid w:val="003902C7"/>
    <w:rsid w:val="003B29B7"/>
    <w:rsid w:val="003B3FA6"/>
    <w:rsid w:val="003B4D93"/>
    <w:rsid w:val="003C75D3"/>
    <w:rsid w:val="003D1535"/>
    <w:rsid w:val="003D5934"/>
    <w:rsid w:val="003E0EC3"/>
    <w:rsid w:val="00401373"/>
    <w:rsid w:val="0041184D"/>
    <w:rsid w:val="00413661"/>
    <w:rsid w:val="00421299"/>
    <w:rsid w:val="004340BE"/>
    <w:rsid w:val="00444C61"/>
    <w:rsid w:val="00445C37"/>
    <w:rsid w:val="00451D3A"/>
    <w:rsid w:val="0045638F"/>
    <w:rsid w:val="0045713B"/>
    <w:rsid w:val="0046039F"/>
    <w:rsid w:val="00467BD6"/>
    <w:rsid w:val="004750FE"/>
    <w:rsid w:val="00480369"/>
    <w:rsid w:val="004A1414"/>
    <w:rsid w:val="004A47E2"/>
    <w:rsid w:val="004B3730"/>
    <w:rsid w:val="004B55F0"/>
    <w:rsid w:val="004C0D8E"/>
    <w:rsid w:val="004C7FF0"/>
    <w:rsid w:val="004D3B7B"/>
    <w:rsid w:val="004E0018"/>
    <w:rsid w:val="004E4470"/>
    <w:rsid w:val="004E514B"/>
    <w:rsid w:val="004F3D87"/>
    <w:rsid w:val="00507EEE"/>
    <w:rsid w:val="00516C8E"/>
    <w:rsid w:val="00517CA4"/>
    <w:rsid w:val="00522DE7"/>
    <w:rsid w:val="005334DE"/>
    <w:rsid w:val="00533E9D"/>
    <w:rsid w:val="0053716B"/>
    <w:rsid w:val="00544F7F"/>
    <w:rsid w:val="00546972"/>
    <w:rsid w:val="00546CB9"/>
    <w:rsid w:val="005508A2"/>
    <w:rsid w:val="005564C7"/>
    <w:rsid w:val="00556BB2"/>
    <w:rsid w:val="00560E63"/>
    <w:rsid w:val="00570B57"/>
    <w:rsid w:val="00570FD7"/>
    <w:rsid w:val="005977C4"/>
    <w:rsid w:val="005A12E6"/>
    <w:rsid w:val="005A3B85"/>
    <w:rsid w:val="005A50B8"/>
    <w:rsid w:val="005A7C5E"/>
    <w:rsid w:val="005B0CD7"/>
    <w:rsid w:val="005B4BD9"/>
    <w:rsid w:val="005C2C18"/>
    <w:rsid w:val="005C41CD"/>
    <w:rsid w:val="005E4317"/>
    <w:rsid w:val="005E6A4D"/>
    <w:rsid w:val="005F1ACE"/>
    <w:rsid w:val="005F2384"/>
    <w:rsid w:val="005F497E"/>
    <w:rsid w:val="005F7166"/>
    <w:rsid w:val="006021D7"/>
    <w:rsid w:val="006024EE"/>
    <w:rsid w:val="00604A9E"/>
    <w:rsid w:val="00614517"/>
    <w:rsid w:val="00630282"/>
    <w:rsid w:val="00640194"/>
    <w:rsid w:val="00646788"/>
    <w:rsid w:val="00647F2C"/>
    <w:rsid w:val="006532DD"/>
    <w:rsid w:val="0065581D"/>
    <w:rsid w:val="00662B1B"/>
    <w:rsid w:val="0066666C"/>
    <w:rsid w:val="00681920"/>
    <w:rsid w:val="00686049"/>
    <w:rsid w:val="00690FAF"/>
    <w:rsid w:val="006936B3"/>
    <w:rsid w:val="006942CB"/>
    <w:rsid w:val="006A0E12"/>
    <w:rsid w:val="006A36AA"/>
    <w:rsid w:val="006A459A"/>
    <w:rsid w:val="006B02AA"/>
    <w:rsid w:val="006B1D85"/>
    <w:rsid w:val="006C1457"/>
    <w:rsid w:val="006C540A"/>
    <w:rsid w:val="006C7ACC"/>
    <w:rsid w:val="006E19ED"/>
    <w:rsid w:val="006E2FF7"/>
    <w:rsid w:val="006E5226"/>
    <w:rsid w:val="006E6BC7"/>
    <w:rsid w:val="006F688C"/>
    <w:rsid w:val="00701DFD"/>
    <w:rsid w:val="00730BBA"/>
    <w:rsid w:val="00735242"/>
    <w:rsid w:val="007352DC"/>
    <w:rsid w:val="00741D5A"/>
    <w:rsid w:val="00742ACF"/>
    <w:rsid w:val="007447A7"/>
    <w:rsid w:val="00767678"/>
    <w:rsid w:val="00770FDF"/>
    <w:rsid w:val="0077175C"/>
    <w:rsid w:val="007763FD"/>
    <w:rsid w:val="00780D02"/>
    <w:rsid w:val="00794561"/>
    <w:rsid w:val="007A421A"/>
    <w:rsid w:val="007A619B"/>
    <w:rsid w:val="007C5BA6"/>
    <w:rsid w:val="007D4A19"/>
    <w:rsid w:val="007E31D5"/>
    <w:rsid w:val="007E3B15"/>
    <w:rsid w:val="007F0690"/>
    <w:rsid w:val="007F1535"/>
    <w:rsid w:val="007F3309"/>
    <w:rsid w:val="00800256"/>
    <w:rsid w:val="00805835"/>
    <w:rsid w:val="0081140A"/>
    <w:rsid w:val="00812526"/>
    <w:rsid w:val="00812E4B"/>
    <w:rsid w:val="008150D8"/>
    <w:rsid w:val="008169DD"/>
    <w:rsid w:val="008204CA"/>
    <w:rsid w:val="008219CE"/>
    <w:rsid w:val="00836CF4"/>
    <w:rsid w:val="008419E8"/>
    <w:rsid w:val="00843F98"/>
    <w:rsid w:val="0084777B"/>
    <w:rsid w:val="0087074E"/>
    <w:rsid w:val="00875741"/>
    <w:rsid w:val="00877EB6"/>
    <w:rsid w:val="00881E80"/>
    <w:rsid w:val="00882626"/>
    <w:rsid w:val="00882C5A"/>
    <w:rsid w:val="00885991"/>
    <w:rsid w:val="0088700B"/>
    <w:rsid w:val="00895926"/>
    <w:rsid w:val="008A01D1"/>
    <w:rsid w:val="008A11C6"/>
    <w:rsid w:val="008A61E7"/>
    <w:rsid w:val="008B0241"/>
    <w:rsid w:val="008B3BDC"/>
    <w:rsid w:val="008B4FE3"/>
    <w:rsid w:val="008B7979"/>
    <w:rsid w:val="008D24F8"/>
    <w:rsid w:val="008D4A1A"/>
    <w:rsid w:val="008E2FC0"/>
    <w:rsid w:val="008E70A2"/>
    <w:rsid w:val="008F1027"/>
    <w:rsid w:val="00901E36"/>
    <w:rsid w:val="00904088"/>
    <w:rsid w:val="0090777F"/>
    <w:rsid w:val="00914644"/>
    <w:rsid w:val="0092252C"/>
    <w:rsid w:val="009229D5"/>
    <w:rsid w:val="00922C98"/>
    <w:rsid w:val="0092541D"/>
    <w:rsid w:val="00936777"/>
    <w:rsid w:val="00952EC0"/>
    <w:rsid w:val="00957917"/>
    <w:rsid w:val="00960845"/>
    <w:rsid w:val="009625F0"/>
    <w:rsid w:val="00962EEE"/>
    <w:rsid w:val="00964E69"/>
    <w:rsid w:val="00970994"/>
    <w:rsid w:val="00971456"/>
    <w:rsid w:val="00972EFE"/>
    <w:rsid w:val="00985A39"/>
    <w:rsid w:val="009867B5"/>
    <w:rsid w:val="00986F61"/>
    <w:rsid w:val="0099374E"/>
    <w:rsid w:val="00994104"/>
    <w:rsid w:val="00997E2E"/>
    <w:rsid w:val="009D1D88"/>
    <w:rsid w:val="009D3E83"/>
    <w:rsid w:val="009D61D8"/>
    <w:rsid w:val="009E461C"/>
    <w:rsid w:val="009F300F"/>
    <w:rsid w:val="009F7A9B"/>
    <w:rsid w:val="00A00D41"/>
    <w:rsid w:val="00A14F98"/>
    <w:rsid w:val="00A15C3D"/>
    <w:rsid w:val="00A20DCC"/>
    <w:rsid w:val="00A4083C"/>
    <w:rsid w:val="00A57695"/>
    <w:rsid w:val="00A6416C"/>
    <w:rsid w:val="00A6726E"/>
    <w:rsid w:val="00A81F7B"/>
    <w:rsid w:val="00A92FC2"/>
    <w:rsid w:val="00AA1500"/>
    <w:rsid w:val="00AA29F1"/>
    <w:rsid w:val="00AA714D"/>
    <w:rsid w:val="00AC1A72"/>
    <w:rsid w:val="00AC3655"/>
    <w:rsid w:val="00AC4D4A"/>
    <w:rsid w:val="00AC7744"/>
    <w:rsid w:val="00AC7965"/>
    <w:rsid w:val="00AD0FB5"/>
    <w:rsid w:val="00B0062C"/>
    <w:rsid w:val="00B00766"/>
    <w:rsid w:val="00B13E5F"/>
    <w:rsid w:val="00B255A3"/>
    <w:rsid w:val="00B33EDE"/>
    <w:rsid w:val="00B4007E"/>
    <w:rsid w:val="00B40736"/>
    <w:rsid w:val="00B419E5"/>
    <w:rsid w:val="00B45636"/>
    <w:rsid w:val="00B54AC0"/>
    <w:rsid w:val="00B55EFE"/>
    <w:rsid w:val="00B70B39"/>
    <w:rsid w:val="00B710E1"/>
    <w:rsid w:val="00B73EF6"/>
    <w:rsid w:val="00B81291"/>
    <w:rsid w:val="00B9465C"/>
    <w:rsid w:val="00BA4837"/>
    <w:rsid w:val="00BB5D18"/>
    <w:rsid w:val="00BD4AE8"/>
    <w:rsid w:val="00BE083E"/>
    <w:rsid w:val="00BF5F0F"/>
    <w:rsid w:val="00C02C4A"/>
    <w:rsid w:val="00C06491"/>
    <w:rsid w:val="00C2110C"/>
    <w:rsid w:val="00C24632"/>
    <w:rsid w:val="00C27E49"/>
    <w:rsid w:val="00C31F1E"/>
    <w:rsid w:val="00C40DAD"/>
    <w:rsid w:val="00C44351"/>
    <w:rsid w:val="00C45422"/>
    <w:rsid w:val="00C578AC"/>
    <w:rsid w:val="00C70153"/>
    <w:rsid w:val="00C75595"/>
    <w:rsid w:val="00C76611"/>
    <w:rsid w:val="00C80C95"/>
    <w:rsid w:val="00C81EB0"/>
    <w:rsid w:val="00C858F5"/>
    <w:rsid w:val="00CB51AF"/>
    <w:rsid w:val="00CC75CB"/>
    <w:rsid w:val="00CD1646"/>
    <w:rsid w:val="00CD3265"/>
    <w:rsid w:val="00CD4B1D"/>
    <w:rsid w:val="00CD58B7"/>
    <w:rsid w:val="00CD7013"/>
    <w:rsid w:val="00CD7066"/>
    <w:rsid w:val="00CD7A51"/>
    <w:rsid w:val="00CE2354"/>
    <w:rsid w:val="00CE319A"/>
    <w:rsid w:val="00CE5980"/>
    <w:rsid w:val="00D15D27"/>
    <w:rsid w:val="00D16558"/>
    <w:rsid w:val="00D325EF"/>
    <w:rsid w:val="00D3293C"/>
    <w:rsid w:val="00D34897"/>
    <w:rsid w:val="00D51FFA"/>
    <w:rsid w:val="00D5545D"/>
    <w:rsid w:val="00D5633B"/>
    <w:rsid w:val="00D70771"/>
    <w:rsid w:val="00D72515"/>
    <w:rsid w:val="00D80225"/>
    <w:rsid w:val="00D826DE"/>
    <w:rsid w:val="00D92F73"/>
    <w:rsid w:val="00D97904"/>
    <w:rsid w:val="00DA1245"/>
    <w:rsid w:val="00DA1B35"/>
    <w:rsid w:val="00DB0BD8"/>
    <w:rsid w:val="00DB3250"/>
    <w:rsid w:val="00DB33CA"/>
    <w:rsid w:val="00DB6260"/>
    <w:rsid w:val="00DB6571"/>
    <w:rsid w:val="00DC0180"/>
    <w:rsid w:val="00DC633A"/>
    <w:rsid w:val="00DC67E5"/>
    <w:rsid w:val="00DD1A82"/>
    <w:rsid w:val="00DD1B98"/>
    <w:rsid w:val="00DD3DD3"/>
    <w:rsid w:val="00DF137C"/>
    <w:rsid w:val="00DF30C0"/>
    <w:rsid w:val="00DF3A7F"/>
    <w:rsid w:val="00E07619"/>
    <w:rsid w:val="00E13DF9"/>
    <w:rsid w:val="00E30A13"/>
    <w:rsid w:val="00E4121F"/>
    <w:rsid w:val="00E47500"/>
    <w:rsid w:val="00E51CEC"/>
    <w:rsid w:val="00E52DF2"/>
    <w:rsid w:val="00E55439"/>
    <w:rsid w:val="00E64E88"/>
    <w:rsid w:val="00E821A8"/>
    <w:rsid w:val="00E826F8"/>
    <w:rsid w:val="00E843D7"/>
    <w:rsid w:val="00E94C68"/>
    <w:rsid w:val="00E95F0C"/>
    <w:rsid w:val="00EA0923"/>
    <w:rsid w:val="00EA1792"/>
    <w:rsid w:val="00EA5AD5"/>
    <w:rsid w:val="00EA79BA"/>
    <w:rsid w:val="00EB43EA"/>
    <w:rsid w:val="00EC338D"/>
    <w:rsid w:val="00EC494D"/>
    <w:rsid w:val="00ED675E"/>
    <w:rsid w:val="00EE1AB8"/>
    <w:rsid w:val="00EF205C"/>
    <w:rsid w:val="00F01C46"/>
    <w:rsid w:val="00F03A05"/>
    <w:rsid w:val="00F04D38"/>
    <w:rsid w:val="00F06250"/>
    <w:rsid w:val="00F12810"/>
    <w:rsid w:val="00F1447F"/>
    <w:rsid w:val="00F17C67"/>
    <w:rsid w:val="00F22436"/>
    <w:rsid w:val="00F23BAC"/>
    <w:rsid w:val="00F40C64"/>
    <w:rsid w:val="00F421D8"/>
    <w:rsid w:val="00F629D3"/>
    <w:rsid w:val="00F633C0"/>
    <w:rsid w:val="00F6561E"/>
    <w:rsid w:val="00F77F4D"/>
    <w:rsid w:val="00F81F8A"/>
    <w:rsid w:val="00F82AF1"/>
    <w:rsid w:val="00F858EA"/>
    <w:rsid w:val="00F91E1C"/>
    <w:rsid w:val="00F9234E"/>
    <w:rsid w:val="00FA130A"/>
    <w:rsid w:val="00FC2CE2"/>
    <w:rsid w:val="00FD270B"/>
    <w:rsid w:val="00FF39B4"/>
    <w:rsid w:val="00FF5F9E"/>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8944B"/>
  <w15:docId w15:val="{FB6C7FEF-C023-CE42-9AB4-7CCCBF76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27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558"/>
    <w:rPr>
      <w:color w:val="0000FF"/>
      <w:u w:val="single"/>
    </w:rPr>
  </w:style>
  <w:style w:type="paragraph" w:styleId="ListParagraph">
    <w:name w:val="List Paragraph"/>
    <w:basedOn w:val="Normal"/>
    <w:uiPriority w:val="34"/>
    <w:qFormat/>
    <w:rsid w:val="00D3293C"/>
    <w:pPr>
      <w:ind w:left="720"/>
      <w:contextualSpacing/>
    </w:pPr>
  </w:style>
  <w:style w:type="paragraph" w:customStyle="1" w:styleId="gmail-msolistparagraph">
    <w:name w:val="gmail-msolistparagraph"/>
    <w:basedOn w:val="Normal"/>
    <w:rsid w:val="00EA09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D4B1D"/>
    <w:rPr>
      <w:color w:val="954F72" w:themeColor="followedHyperlink"/>
      <w:u w:val="single"/>
    </w:rPr>
  </w:style>
  <w:style w:type="table" w:styleId="TableGrid">
    <w:name w:val="Table Grid"/>
    <w:basedOn w:val="TableNormal"/>
    <w:uiPriority w:val="39"/>
    <w:rsid w:val="001D4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1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A82"/>
    <w:rPr>
      <w:rFonts w:eastAsiaTheme="minorEastAsia"/>
    </w:rPr>
  </w:style>
  <w:style w:type="paragraph" w:styleId="Footer">
    <w:name w:val="footer"/>
    <w:basedOn w:val="Normal"/>
    <w:link w:val="FooterChar"/>
    <w:unhideWhenUsed/>
    <w:rsid w:val="00DD1A82"/>
    <w:pPr>
      <w:tabs>
        <w:tab w:val="center" w:pos="4680"/>
        <w:tab w:val="right" w:pos="9360"/>
      </w:tabs>
      <w:spacing w:after="0" w:line="240" w:lineRule="auto"/>
    </w:pPr>
  </w:style>
  <w:style w:type="character" w:customStyle="1" w:styleId="FooterChar">
    <w:name w:val="Footer Char"/>
    <w:basedOn w:val="DefaultParagraphFont"/>
    <w:link w:val="Footer"/>
    <w:rsid w:val="00DD1A82"/>
    <w:rPr>
      <w:rFonts w:eastAsiaTheme="minorEastAsia"/>
    </w:rPr>
  </w:style>
  <w:style w:type="character" w:styleId="PageNumber">
    <w:name w:val="page number"/>
    <w:basedOn w:val="DefaultParagraphFont"/>
    <w:semiHidden/>
    <w:rsid w:val="00DD1A82"/>
  </w:style>
  <w:style w:type="character" w:customStyle="1" w:styleId="UnresolvedMention1">
    <w:name w:val="Unresolved Mention1"/>
    <w:basedOn w:val="DefaultParagraphFont"/>
    <w:uiPriority w:val="99"/>
    <w:semiHidden/>
    <w:unhideWhenUsed/>
    <w:rsid w:val="00922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18567">
      <w:bodyDiv w:val="1"/>
      <w:marLeft w:val="0"/>
      <w:marRight w:val="0"/>
      <w:marTop w:val="0"/>
      <w:marBottom w:val="0"/>
      <w:divBdr>
        <w:top w:val="none" w:sz="0" w:space="0" w:color="auto"/>
        <w:left w:val="none" w:sz="0" w:space="0" w:color="auto"/>
        <w:bottom w:val="none" w:sz="0" w:space="0" w:color="auto"/>
        <w:right w:val="none" w:sz="0" w:space="0" w:color="auto"/>
      </w:divBdr>
      <w:divsChild>
        <w:div w:id="245959727">
          <w:marLeft w:val="0"/>
          <w:marRight w:val="0"/>
          <w:marTop w:val="0"/>
          <w:marBottom w:val="240"/>
          <w:divBdr>
            <w:top w:val="none" w:sz="0" w:space="0" w:color="auto"/>
            <w:left w:val="none" w:sz="0" w:space="0" w:color="auto"/>
            <w:bottom w:val="none" w:sz="0" w:space="0" w:color="auto"/>
            <w:right w:val="none" w:sz="0" w:space="0" w:color="auto"/>
          </w:divBdr>
        </w:div>
        <w:div w:id="1617760558">
          <w:marLeft w:val="0"/>
          <w:marRight w:val="0"/>
          <w:marTop w:val="0"/>
          <w:marBottom w:val="240"/>
          <w:divBdr>
            <w:top w:val="none" w:sz="0" w:space="0" w:color="auto"/>
            <w:left w:val="none" w:sz="0" w:space="0" w:color="auto"/>
            <w:bottom w:val="none" w:sz="0" w:space="0" w:color="auto"/>
            <w:right w:val="none" w:sz="0" w:space="0" w:color="auto"/>
          </w:divBdr>
        </w:div>
      </w:divsChild>
    </w:div>
    <w:div w:id="299960494">
      <w:bodyDiv w:val="1"/>
      <w:marLeft w:val="0"/>
      <w:marRight w:val="0"/>
      <w:marTop w:val="0"/>
      <w:marBottom w:val="0"/>
      <w:divBdr>
        <w:top w:val="none" w:sz="0" w:space="0" w:color="auto"/>
        <w:left w:val="none" w:sz="0" w:space="0" w:color="auto"/>
        <w:bottom w:val="none" w:sz="0" w:space="0" w:color="auto"/>
        <w:right w:val="none" w:sz="0" w:space="0" w:color="auto"/>
      </w:divBdr>
      <w:divsChild>
        <w:div w:id="82072419">
          <w:marLeft w:val="0"/>
          <w:marRight w:val="0"/>
          <w:marTop w:val="0"/>
          <w:marBottom w:val="240"/>
          <w:divBdr>
            <w:top w:val="none" w:sz="0" w:space="0" w:color="auto"/>
            <w:left w:val="none" w:sz="0" w:space="0" w:color="auto"/>
            <w:bottom w:val="none" w:sz="0" w:space="0" w:color="auto"/>
            <w:right w:val="none" w:sz="0" w:space="0" w:color="auto"/>
          </w:divBdr>
        </w:div>
        <w:div w:id="553277991">
          <w:marLeft w:val="0"/>
          <w:marRight w:val="0"/>
          <w:marTop w:val="0"/>
          <w:marBottom w:val="240"/>
          <w:divBdr>
            <w:top w:val="none" w:sz="0" w:space="0" w:color="auto"/>
            <w:left w:val="none" w:sz="0" w:space="0" w:color="auto"/>
            <w:bottom w:val="none" w:sz="0" w:space="0" w:color="auto"/>
            <w:right w:val="none" w:sz="0" w:space="0" w:color="auto"/>
          </w:divBdr>
        </w:div>
        <w:div w:id="468591992">
          <w:marLeft w:val="0"/>
          <w:marRight w:val="0"/>
          <w:marTop w:val="0"/>
          <w:marBottom w:val="240"/>
          <w:divBdr>
            <w:top w:val="none" w:sz="0" w:space="0" w:color="auto"/>
            <w:left w:val="none" w:sz="0" w:space="0" w:color="auto"/>
            <w:bottom w:val="none" w:sz="0" w:space="0" w:color="auto"/>
            <w:right w:val="none" w:sz="0" w:space="0" w:color="auto"/>
          </w:divBdr>
        </w:div>
      </w:divsChild>
    </w:div>
    <w:div w:id="347298291">
      <w:bodyDiv w:val="1"/>
      <w:marLeft w:val="0"/>
      <w:marRight w:val="0"/>
      <w:marTop w:val="0"/>
      <w:marBottom w:val="0"/>
      <w:divBdr>
        <w:top w:val="none" w:sz="0" w:space="0" w:color="auto"/>
        <w:left w:val="none" w:sz="0" w:space="0" w:color="auto"/>
        <w:bottom w:val="none" w:sz="0" w:space="0" w:color="auto"/>
        <w:right w:val="none" w:sz="0" w:space="0" w:color="auto"/>
      </w:divBdr>
    </w:div>
    <w:div w:id="350570012">
      <w:bodyDiv w:val="1"/>
      <w:marLeft w:val="0"/>
      <w:marRight w:val="0"/>
      <w:marTop w:val="0"/>
      <w:marBottom w:val="0"/>
      <w:divBdr>
        <w:top w:val="none" w:sz="0" w:space="0" w:color="auto"/>
        <w:left w:val="none" w:sz="0" w:space="0" w:color="auto"/>
        <w:bottom w:val="none" w:sz="0" w:space="0" w:color="auto"/>
        <w:right w:val="none" w:sz="0" w:space="0" w:color="auto"/>
      </w:divBdr>
      <w:divsChild>
        <w:div w:id="904218285">
          <w:marLeft w:val="0"/>
          <w:marRight w:val="0"/>
          <w:marTop w:val="0"/>
          <w:marBottom w:val="240"/>
          <w:divBdr>
            <w:top w:val="none" w:sz="0" w:space="0" w:color="auto"/>
            <w:left w:val="none" w:sz="0" w:space="0" w:color="auto"/>
            <w:bottom w:val="none" w:sz="0" w:space="0" w:color="auto"/>
            <w:right w:val="none" w:sz="0" w:space="0" w:color="auto"/>
          </w:divBdr>
        </w:div>
        <w:div w:id="126943696">
          <w:marLeft w:val="0"/>
          <w:marRight w:val="0"/>
          <w:marTop w:val="0"/>
          <w:marBottom w:val="240"/>
          <w:divBdr>
            <w:top w:val="none" w:sz="0" w:space="0" w:color="auto"/>
            <w:left w:val="none" w:sz="0" w:space="0" w:color="auto"/>
            <w:bottom w:val="none" w:sz="0" w:space="0" w:color="auto"/>
            <w:right w:val="none" w:sz="0" w:space="0" w:color="auto"/>
          </w:divBdr>
        </w:div>
        <w:div w:id="594525">
          <w:marLeft w:val="0"/>
          <w:marRight w:val="0"/>
          <w:marTop w:val="0"/>
          <w:marBottom w:val="240"/>
          <w:divBdr>
            <w:top w:val="none" w:sz="0" w:space="0" w:color="auto"/>
            <w:left w:val="none" w:sz="0" w:space="0" w:color="auto"/>
            <w:bottom w:val="none" w:sz="0" w:space="0" w:color="auto"/>
            <w:right w:val="none" w:sz="0" w:space="0" w:color="auto"/>
          </w:divBdr>
        </w:div>
      </w:divsChild>
    </w:div>
    <w:div w:id="528497613">
      <w:bodyDiv w:val="1"/>
      <w:marLeft w:val="0"/>
      <w:marRight w:val="0"/>
      <w:marTop w:val="0"/>
      <w:marBottom w:val="0"/>
      <w:divBdr>
        <w:top w:val="none" w:sz="0" w:space="0" w:color="auto"/>
        <w:left w:val="none" w:sz="0" w:space="0" w:color="auto"/>
        <w:bottom w:val="none" w:sz="0" w:space="0" w:color="auto"/>
        <w:right w:val="none" w:sz="0" w:space="0" w:color="auto"/>
      </w:divBdr>
      <w:divsChild>
        <w:div w:id="771366480">
          <w:marLeft w:val="0"/>
          <w:marRight w:val="0"/>
          <w:marTop w:val="0"/>
          <w:marBottom w:val="0"/>
          <w:divBdr>
            <w:top w:val="none" w:sz="0" w:space="0" w:color="auto"/>
            <w:left w:val="none" w:sz="0" w:space="0" w:color="auto"/>
            <w:bottom w:val="none" w:sz="0" w:space="0" w:color="auto"/>
            <w:right w:val="none" w:sz="0" w:space="0" w:color="auto"/>
          </w:divBdr>
        </w:div>
        <w:div w:id="2083483198">
          <w:marLeft w:val="0"/>
          <w:marRight w:val="0"/>
          <w:marTop w:val="0"/>
          <w:marBottom w:val="0"/>
          <w:divBdr>
            <w:top w:val="none" w:sz="0" w:space="0" w:color="auto"/>
            <w:left w:val="none" w:sz="0" w:space="0" w:color="auto"/>
            <w:bottom w:val="none" w:sz="0" w:space="0" w:color="auto"/>
            <w:right w:val="none" w:sz="0" w:space="0" w:color="auto"/>
          </w:divBdr>
        </w:div>
        <w:div w:id="1970552000">
          <w:marLeft w:val="0"/>
          <w:marRight w:val="0"/>
          <w:marTop w:val="0"/>
          <w:marBottom w:val="0"/>
          <w:divBdr>
            <w:top w:val="none" w:sz="0" w:space="0" w:color="auto"/>
            <w:left w:val="none" w:sz="0" w:space="0" w:color="auto"/>
            <w:bottom w:val="none" w:sz="0" w:space="0" w:color="auto"/>
            <w:right w:val="none" w:sz="0" w:space="0" w:color="auto"/>
          </w:divBdr>
        </w:div>
        <w:div w:id="642000610">
          <w:marLeft w:val="0"/>
          <w:marRight w:val="0"/>
          <w:marTop w:val="0"/>
          <w:marBottom w:val="0"/>
          <w:divBdr>
            <w:top w:val="none" w:sz="0" w:space="0" w:color="auto"/>
            <w:left w:val="none" w:sz="0" w:space="0" w:color="auto"/>
            <w:bottom w:val="none" w:sz="0" w:space="0" w:color="auto"/>
            <w:right w:val="none" w:sz="0" w:space="0" w:color="auto"/>
          </w:divBdr>
        </w:div>
        <w:div w:id="783384167">
          <w:marLeft w:val="0"/>
          <w:marRight w:val="0"/>
          <w:marTop w:val="0"/>
          <w:marBottom w:val="0"/>
          <w:divBdr>
            <w:top w:val="none" w:sz="0" w:space="0" w:color="auto"/>
            <w:left w:val="none" w:sz="0" w:space="0" w:color="auto"/>
            <w:bottom w:val="none" w:sz="0" w:space="0" w:color="auto"/>
            <w:right w:val="none" w:sz="0" w:space="0" w:color="auto"/>
          </w:divBdr>
        </w:div>
        <w:div w:id="2076125468">
          <w:marLeft w:val="0"/>
          <w:marRight w:val="0"/>
          <w:marTop w:val="0"/>
          <w:marBottom w:val="0"/>
          <w:divBdr>
            <w:top w:val="none" w:sz="0" w:space="0" w:color="auto"/>
            <w:left w:val="none" w:sz="0" w:space="0" w:color="auto"/>
            <w:bottom w:val="none" w:sz="0" w:space="0" w:color="auto"/>
            <w:right w:val="none" w:sz="0" w:space="0" w:color="auto"/>
          </w:divBdr>
          <w:divsChild>
            <w:div w:id="16966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99602">
      <w:bodyDiv w:val="1"/>
      <w:marLeft w:val="0"/>
      <w:marRight w:val="0"/>
      <w:marTop w:val="0"/>
      <w:marBottom w:val="0"/>
      <w:divBdr>
        <w:top w:val="none" w:sz="0" w:space="0" w:color="auto"/>
        <w:left w:val="none" w:sz="0" w:space="0" w:color="auto"/>
        <w:bottom w:val="none" w:sz="0" w:space="0" w:color="auto"/>
        <w:right w:val="none" w:sz="0" w:space="0" w:color="auto"/>
      </w:divBdr>
      <w:divsChild>
        <w:div w:id="1715344473">
          <w:marLeft w:val="0"/>
          <w:marRight w:val="0"/>
          <w:marTop w:val="0"/>
          <w:marBottom w:val="0"/>
          <w:divBdr>
            <w:top w:val="none" w:sz="0" w:space="0" w:color="auto"/>
            <w:left w:val="none" w:sz="0" w:space="0" w:color="auto"/>
            <w:bottom w:val="none" w:sz="0" w:space="0" w:color="auto"/>
            <w:right w:val="none" w:sz="0" w:space="0" w:color="auto"/>
          </w:divBdr>
        </w:div>
        <w:div w:id="862130155">
          <w:marLeft w:val="0"/>
          <w:marRight w:val="0"/>
          <w:marTop w:val="0"/>
          <w:marBottom w:val="0"/>
          <w:divBdr>
            <w:top w:val="none" w:sz="0" w:space="0" w:color="auto"/>
            <w:left w:val="none" w:sz="0" w:space="0" w:color="auto"/>
            <w:bottom w:val="none" w:sz="0" w:space="0" w:color="auto"/>
            <w:right w:val="none" w:sz="0" w:space="0" w:color="auto"/>
          </w:divBdr>
          <w:divsChild>
            <w:div w:id="2453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0602">
      <w:bodyDiv w:val="1"/>
      <w:marLeft w:val="0"/>
      <w:marRight w:val="0"/>
      <w:marTop w:val="0"/>
      <w:marBottom w:val="0"/>
      <w:divBdr>
        <w:top w:val="none" w:sz="0" w:space="0" w:color="auto"/>
        <w:left w:val="none" w:sz="0" w:space="0" w:color="auto"/>
        <w:bottom w:val="none" w:sz="0" w:space="0" w:color="auto"/>
        <w:right w:val="none" w:sz="0" w:space="0" w:color="auto"/>
      </w:divBdr>
    </w:div>
    <w:div w:id="1392655979">
      <w:bodyDiv w:val="1"/>
      <w:marLeft w:val="0"/>
      <w:marRight w:val="0"/>
      <w:marTop w:val="0"/>
      <w:marBottom w:val="0"/>
      <w:divBdr>
        <w:top w:val="none" w:sz="0" w:space="0" w:color="auto"/>
        <w:left w:val="none" w:sz="0" w:space="0" w:color="auto"/>
        <w:bottom w:val="none" w:sz="0" w:space="0" w:color="auto"/>
        <w:right w:val="none" w:sz="0" w:space="0" w:color="auto"/>
      </w:divBdr>
      <w:divsChild>
        <w:div w:id="96566851">
          <w:marLeft w:val="0"/>
          <w:marRight w:val="0"/>
          <w:marTop w:val="0"/>
          <w:marBottom w:val="0"/>
          <w:divBdr>
            <w:top w:val="none" w:sz="0" w:space="0" w:color="auto"/>
            <w:left w:val="none" w:sz="0" w:space="0" w:color="auto"/>
            <w:bottom w:val="none" w:sz="0" w:space="0" w:color="auto"/>
            <w:right w:val="none" w:sz="0" w:space="0" w:color="auto"/>
          </w:divBdr>
        </w:div>
        <w:div w:id="135995312">
          <w:marLeft w:val="0"/>
          <w:marRight w:val="0"/>
          <w:marTop w:val="0"/>
          <w:marBottom w:val="0"/>
          <w:divBdr>
            <w:top w:val="none" w:sz="0" w:space="0" w:color="auto"/>
            <w:left w:val="none" w:sz="0" w:space="0" w:color="auto"/>
            <w:bottom w:val="none" w:sz="0" w:space="0" w:color="auto"/>
            <w:right w:val="none" w:sz="0" w:space="0" w:color="auto"/>
          </w:divBdr>
        </w:div>
        <w:div w:id="679116358">
          <w:marLeft w:val="0"/>
          <w:marRight w:val="0"/>
          <w:marTop w:val="0"/>
          <w:marBottom w:val="0"/>
          <w:divBdr>
            <w:top w:val="none" w:sz="0" w:space="0" w:color="auto"/>
            <w:left w:val="none" w:sz="0" w:space="0" w:color="auto"/>
            <w:bottom w:val="none" w:sz="0" w:space="0" w:color="auto"/>
            <w:right w:val="none" w:sz="0" w:space="0" w:color="auto"/>
          </w:divBdr>
        </w:div>
        <w:div w:id="44910435">
          <w:marLeft w:val="0"/>
          <w:marRight w:val="0"/>
          <w:marTop w:val="0"/>
          <w:marBottom w:val="0"/>
          <w:divBdr>
            <w:top w:val="none" w:sz="0" w:space="0" w:color="auto"/>
            <w:left w:val="none" w:sz="0" w:space="0" w:color="auto"/>
            <w:bottom w:val="none" w:sz="0" w:space="0" w:color="auto"/>
            <w:right w:val="none" w:sz="0" w:space="0" w:color="auto"/>
          </w:divBdr>
        </w:div>
        <w:div w:id="1115177594">
          <w:marLeft w:val="0"/>
          <w:marRight w:val="0"/>
          <w:marTop w:val="0"/>
          <w:marBottom w:val="0"/>
          <w:divBdr>
            <w:top w:val="none" w:sz="0" w:space="0" w:color="auto"/>
            <w:left w:val="none" w:sz="0" w:space="0" w:color="auto"/>
            <w:bottom w:val="none" w:sz="0" w:space="0" w:color="auto"/>
            <w:right w:val="none" w:sz="0" w:space="0" w:color="auto"/>
          </w:divBdr>
        </w:div>
        <w:div w:id="1400129323">
          <w:marLeft w:val="0"/>
          <w:marRight w:val="0"/>
          <w:marTop w:val="0"/>
          <w:marBottom w:val="0"/>
          <w:divBdr>
            <w:top w:val="none" w:sz="0" w:space="0" w:color="auto"/>
            <w:left w:val="none" w:sz="0" w:space="0" w:color="auto"/>
            <w:bottom w:val="none" w:sz="0" w:space="0" w:color="auto"/>
            <w:right w:val="none" w:sz="0" w:space="0" w:color="auto"/>
          </w:divBdr>
        </w:div>
        <w:div w:id="1368724427">
          <w:marLeft w:val="0"/>
          <w:marRight w:val="0"/>
          <w:marTop w:val="0"/>
          <w:marBottom w:val="0"/>
          <w:divBdr>
            <w:top w:val="none" w:sz="0" w:space="0" w:color="auto"/>
            <w:left w:val="none" w:sz="0" w:space="0" w:color="auto"/>
            <w:bottom w:val="none" w:sz="0" w:space="0" w:color="auto"/>
            <w:right w:val="none" w:sz="0" w:space="0" w:color="auto"/>
          </w:divBdr>
        </w:div>
        <w:div w:id="1319187421">
          <w:marLeft w:val="0"/>
          <w:marRight w:val="0"/>
          <w:marTop w:val="0"/>
          <w:marBottom w:val="0"/>
          <w:divBdr>
            <w:top w:val="none" w:sz="0" w:space="0" w:color="auto"/>
            <w:left w:val="none" w:sz="0" w:space="0" w:color="auto"/>
            <w:bottom w:val="none" w:sz="0" w:space="0" w:color="auto"/>
            <w:right w:val="none" w:sz="0" w:space="0" w:color="auto"/>
          </w:divBdr>
        </w:div>
        <w:div w:id="941112619">
          <w:marLeft w:val="0"/>
          <w:marRight w:val="0"/>
          <w:marTop w:val="0"/>
          <w:marBottom w:val="0"/>
          <w:divBdr>
            <w:top w:val="none" w:sz="0" w:space="0" w:color="auto"/>
            <w:left w:val="none" w:sz="0" w:space="0" w:color="auto"/>
            <w:bottom w:val="none" w:sz="0" w:space="0" w:color="auto"/>
            <w:right w:val="none" w:sz="0" w:space="0" w:color="auto"/>
          </w:divBdr>
        </w:div>
        <w:div w:id="894317911">
          <w:marLeft w:val="0"/>
          <w:marRight w:val="0"/>
          <w:marTop w:val="0"/>
          <w:marBottom w:val="0"/>
          <w:divBdr>
            <w:top w:val="none" w:sz="0" w:space="0" w:color="auto"/>
            <w:left w:val="none" w:sz="0" w:space="0" w:color="auto"/>
            <w:bottom w:val="none" w:sz="0" w:space="0" w:color="auto"/>
            <w:right w:val="none" w:sz="0" w:space="0" w:color="auto"/>
          </w:divBdr>
        </w:div>
      </w:divsChild>
    </w:div>
    <w:div w:id="1497384764">
      <w:bodyDiv w:val="1"/>
      <w:marLeft w:val="0"/>
      <w:marRight w:val="0"/>
      <w:marTop w:val="0"/>
      <w:marBottom w:val="0"/>
      <w:divBdr>
        <w:top w:val="none" w:sz="0" w:space="0" w:color="auto"/>
        <w:left w:val="none" w:sz="0" w:space="0" w:color="auto"/>
        <w:bottom w:val="none" w:sz="0" w:space="0" w:color="auto"/>
        <w:right w:val="none" w:sz="0" w:space="0" w:color="auto"/>
      </w:divBdr>
      <w:divsChild>
        <w:div w:id="1236235563">
          <w:marLeft w:val="0"/>
          <w:marRight w:val="0"/>
          <w:marTop w:val="0"/>
          <w:marBottom w:val="0"/>
          <w:divBdr>
            <w:top w:val="none" w:sz="0" w:space="0" w:color="auto"/>
            <w:left w:val="none" w:sz="0" w:space="0" w:color="auto"/>
            <w:bottom w:val="none" w:sz="0" w:space="0" w:color="auto"/>
            <w:right w:val="none" w:sz="0" w:space="0" w:color="auto"/>
          </w:divBdr>
        </w:div>
        <w:div w:id="896362359">
          <w:marLeft w:val="0"/>
          <w:marRight w:val="0"/>
          <w:marTop w:val="0"/>
          <w:marBottom w:val="0"/>
          <w:divBdr>
            <w:top w:val="none" w:sz="0" w:space="0" w:color="auto"/>
            <w:left w:val="none" w:sz="0" w:space="0" w:color="auto"/>
            <w:bottom w:val="none" w:sz="0" w:space="0" w:color="auto"/>
            <w:right w:val="none" w:sz="0" w:space="0" w:color="auto"/>
          </w:divBdr>
          <w:divsChild>
            <w:div w:id="4050344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691951813">
      <w:bodyDiv w:val="1"/>
      <w:marLeft w:val="0"/>
      <w:marRight w:val="0"/>
      <w:marTop w:val="0"/>
      <w:marBottom w:val="0"/>
      <w:divBdr>
        <w:top w:val="none" w:sz="0" w:space="0" w:color="auto"/>
        <w:left w:val="none" w:sz="0" w:space="0" w:color="auto"/>
        <w:bottom w:val="none" w:sz="0" w:space="0" w:color="auto"/>
        <w:right w:val="none" w:sz="0" w:space="0" w:color="auto"/>
      </w:divBdr>
    </w:div>
    <w:div w:id="2047172422">
      <w:bodyDiv w:val="1"/>
      <w:marLeft w:val="0"/>
      <w:marRight w:val="0"/>
      <w:marTop w:val="0"/>
      <w:marBottom w:val="0"/>
      <w:divBdr>
        <w:top w:val="none" w:sz="0" w:space="0" w:color="auto"/>
        <w:left w:val="none" w:sz="0" w:space="0" w:color="auto"/>
        <w:bottom w:val="none" w:sz="0" w:space="0" w:color="auto"/>
        <w:right w:val="none" w:sz="0" w:space="0" w:color="auto"/>
      </w:divBdr>
    </w:div>
    <w:div w:id="204887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Lorber</dc:creator>
  <cp:lastModifiedBy>Maurice Green</cp:lastModifiedBy>
  <cp:revision>3</cp:revision>
  <cp:lastPrinted>2024-04-10T16:57:00Z</cp:lastPrinted>
  <dcterms:created xsi:type="dcterms:W3CDTF">2024-04-28T16:40:00Z</dcterms:created>
  <dcterms:modified xsi:type="dcterms:W3CDTF">2024-04-29T07:48:00Z</dcterms:modified>
</cp:coreProperties>
</file>